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BE6D" w14:textId="77777777" w:rsidR="00C025FC" w:rsidRPr="00A8652E" w:rsidRDefault="00C025FC" w:rsidP="00C025FC">
      <w:pPr>
        <w:jc w:val="center"/>
        <w:rPr>
          <w:rFonts w:ascii="Times New Roman" w:hAnsi="Times New Roman" w:cs="Times New Roman"/>
          <w:b/>
          <w:sz w:val="28"/>
          <w:szCs w:val="28"/>
        </w:rPr>
      </w:pPr>
      <w:bookmarkStart w:id="0" w:name="_GoBack"/>
      <w:bookmarkEnd w:id="0"/>
      <w:proofErr w:type="spellStart"/>
      <w:r w:rsidRPr="00A8652E">
        <w:rPr>
          <w:rFonts w:ascii="Times New Roman" w:hAnsi="Times New Roman" w:cs="Times New Roman"/>
          <w:b/>
          <w:sz w:val="28"/>
          <w:szCs w:val="28"/>
        </w:rPr>
        <w:t>Силабус</w:t>
      </w:r>
      <w:proofErr w:type="spellEnd"/>
      <w:r w:rsidRPr="00A8652E">
        <w:rPr>
          <w:rFonts w:ascii="Times New Roman" w:hAnsi="Times New Roman" w:cs="Times New Roman"/>
          <w:b/>
          <w:sz w:val="28"/>
          <w:szCs w:val="28"/>
        </w:rPr>
        <w:t xml:space="preserve"> навчальної дисципліни</w:t>
      </w:r>
    </w:p>
    <w:p w14:paraId="1286378A" w14:textId="77777777" w:rsidR="00D93649" w:rsidRPr="00A8652E" w:rsidRDefault="00C025FC" w:rsidP="00FD7225">
      <w:pPr>
        <w:jc w:val="center"/>
        <w:rPr>
          <w:rFonts w:ascii="Times New Roman" w:hAnsi="Times New Roman" w:cs="Times New Roman"/>
          <w:i/>
          <w:sz w:val="28"/>
          <w:szCs w:val="28"/>
        </w:rPr>
      </w:pPr>
      <w:r w:rsidRPr="00A8652E">
        <w:rPr>
          <w:rFonts w:ascii="Times New Roman" w:hAnsi="Times New Roman" w:cs="Times New Roman"/>
          <w:i/>
          <w:sz w:val="28"/>
          <w:szCs w:val="28"/>
        </w:rPr>
        <w:t>«</w:t>
      </w:r>
      <w:r w:rsidR="00FD7225">
        <w:rPr>
          <w:rFonts w:ascii="Times New Roman" w:hAnsi="Times New Roman" w:cs="Times New Roman"/>
          <w:i/>
          <w:sz w:val="28"/>
          <w:szCs w:val="28"/>
        </w:rPr>
        <w:t>Стандартизація, сертифікація і метрологія</w:t>
      </w:r>
      <w:r w:rsidRPr="00A8652E">
        <w:rPr>
          <w:rFonts w:ascii="Times New Roman" w:hAnsi="Times New Roman" w:cs="Times New Roman"/>
          <w:i/>
          <w:sz w:val="28"/>
          <w:szCs w:val="28"/>
        </w:rPr>
        <w:t>»</w:t>
      </w:r>
    </w:p>
    <w:p w14:paraId="420D57BD" w14:textId="77777777" w:rsidR="00D93649" w:rsidRPr="00A8652E" w:rsidRDefault="00D93649">
      <w:pPr>
        <w:rPr>
          <w:rFonts w:ascii="Times New Roman" w:hAnsi="Times New Roman" w:cs="Times New Roman"/>
          <w:sz w:val="24"/>
          <w:szCs w:val="24"/>
        </w:rPr>
      </w:pPr>
    </w:p>
    <w:tbl>
      <w:tblPr>
        <w:tblW w:w="949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A0" w:firstRow="1" w:lastRow="0" w:firstColumn="1" w:lastColumn="0" w:noHBand="0" w:noVBand="0"/>
      </w:tblPr>
      <w:tblGrid>
        <w:gridCol w:w="3261"/>
        <w:gridCol w:w="840"/>
        <w:gridCol w:w="5397"/>
      </w:tblGrid>
      <w:tr w:rsidR="00525B6E" w:rsidRPr="00525B6E" w14:paraId="5EFD8D77" w14:textId="77777777" w:rsidTr="00292EB5">
        <w:trPr>
          <w:trHeight w:val="20"/>
        </w:trPr>
        <w:tc>
          <w:tcPr>
            <w:tcW w:w="3261" w:type="dxa"/>
          </w:tcPr>
          <w:p w14:paraId="14EBC6C1"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Спеціальність</w:t>
            </w:r>
          </w:p>
        </w:tc>
        <w:tc>
          <w:tcPr>
            <w:tcW w:w="6237" w:type="dxa"/>
            <w:gridSpan w:val="2"/>
          </w:tcPr>
          <w:p w14:paraId="34348C77" w14:textId="2D8264A3"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iCs/>
                <w:color w:val="000000"/>
                <w:sz w:val="24"/>
                <w:szCs w:val="24"/>
              </w:rPr>
              <w:t>241 «Готельно-ресторанна справа»</w:t>
            </w:r>
          </w:p>
        </w:tc>
      </w:tr>
      <w:tr w:rsidR="00525B6E" w:rsidRPr="00525B6E" w14:paraId="27270971" w14:textId="77777777" w:rsidTr="00292EB5">
        <w:trPr>
          <w:trHeight w:val="20"/>
        </w:trPr>
        <w:tc>
          <w:tcPr>
            <w:tcW w:w="3261" w:type="dxa"/>
          </w:tcPr>
          <w:p w14:paraId="4028FF13"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Освітня програма</w:t>
            </w:r>
          </w:p>
        </w:tc>
        <w:tc>
          <w:tcPr>
            <w:tcW w:w="6237" w:type="dxa"/>
            <w:gridSpan w:val="2"/>
          </w:tcPr>
          <w:p w14:paraId="7FCE4481" w14:textId="19613064"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iCs/>
                <w:color w:val="000000"/>
                <w:sz w:val="24"/>
                <w:szCs w:val="24"/>
              </w:rPr>
              <w:t>Готельно-ресторанний бізнес</w:t>
            </w:r>
          </w:p>
        </w:tc>
      </w:tr>
      <w:tr w:rsidR="00525B6E" w:rsidRPr="00525B6E" w14:paraId="6E8641F2" w14:textId="77777777" w:rsidTr="00292EB5">
        <w:trPr>
          <w:trHeight w:val="20"/>
        </w:trPr>
        <w:tc>
          <w:tcPr>
            <w:tcW w:w="3261" w:type="dxa"/>
          </w:tcPr>
          <w:p w14:paraId="1FA20234"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Освітній рівень</w:t>
            </w:r>
          </w:p>
        </w:tc>
        <w:tc>
          <w:tcPr>
            <w:tcW w:w="6237" w:type="dxa"/>
            <w:gridSpan w:val="2"/>
          </w:tcPr>
          <w:p w14:paraId="253B49AD" w14:textId="127C3F43" w:rsidR="00525B6E" w:rsidRPr="00525B6E" w:rsidRDefault="00525B6E" w:rsidP="00525B6E">
            <w:pPr>
              <w:pStyle w:val="a7"/>
              <w:spacing w:before="1"/>
              <w:rPr>
                <w:i/>
                <w:lang w:val="uk-UA"/>
              </w:rPr>
            </w:pPr>
            <w:r w:rsidRPr="00525B6E">
              <w:rPr>
                <w:i/>
                <w:iCs/>
                <w:color w:val="000000"/>
                <w:lang w:val="ru-RU"/>
              </w:rPr>
              <w:t>Перший (</w:t>
            </w:r>
            <w:proofErr w:type="spellStart"/>
            <w:r w:rsidRPr="00525B6E">
              <w:rPr>
                <w:i/>
                <w:iCs/>
                <w:color w:val="000000"/>
                <w:lang w:val="ru-RU"/>
              </w:rPr>
              <w:t>бакалаврський</w:t>
            </w:r>
            <w:proofErr w:type="spellEnd"/>
            <w:r w:rsidRPr="00525B6E">
              <w:rPr>
                <w:i/>
                <w:iCs/>
                <w:color w:val="000000"/>
                <w:lang w:val="ru-RU"/>
              </w:rPr>
              <w:t xml:space="preserve">) </w:t>
            </w:r>
            <w:proofErr w:type="spellStart"/>
            <w:r w:rsidRPr="00525B6E">
              <w:rPr>
                <w:i/>
                <w:iCs/>
                <w:color w:val="000000"/>
                <w:lang w:val="ru-RU"/>
              </w:rPr>
              <w:t>рівень</w:t>
            </w:r>
            <w:proofErr w:type="spellEnd"/>
            <w:r w:rsidRPr="00525B6E">
              <w:rPr>
                <w:i/>
                <w:iCs/>
                <w:color w:val="000000"/>
                <w:lang w:val="ru-RU"/>
              </w:rPr>
              <w:t xml:space="preserve"> </w:t>
            </w:r>
            <w:proofErr w:type="spellStart"/>
            <w:r w:rsidRPr="00525B6E">
              <w:rPr>
                <w:i/>
                <w:iCs/>
                <w:color w:val="000000"/>
                <w:lang w:val="ru-RU"/>
              </w:rPr>
              <w:t>вищої</w:t>
            </w:r>
            <w:proofErr w:type="spellEnd"/>
            <w:r w:rsidRPr="00525B6E">
              <w:rPr>
                <w:i/>
                <w:iCs/>
                <w:color w:val="000000"/>
                <w:lang w:val="ru-RU"/>
              </w:rPr>
              <w:t xml:space="preserve"> </w:t>
            </w:r>
            <w:proofErr w:type="spellStart"/>
            <w:r w:rsidRPr="00525B6E">
              <w:rPr>
                <w:i/>
                <w:iCs/>
                <w:color w:val="000000"/>
                <w:lang w:val="ru-RU"/>
              </w:rPr>
              <w:t>освіти</w:t>
            </w:r>
            <w:proofErr w:type="spellEnd"/>
          </w:p>
        </w:tc>
      </w:tr>
      <w:tr w:rsidR="00525B6E" w:rsidRPr="00525B6E" w14:paraId="5F3D7BAD" w14:textId="77777777" w:rsidTr="00FD4B19">
        <w:trPr>
          <w:trHeight w:val="20"/>
        </w:trPr>
        <w:tc>
          <w:tcPr>
            <w:tcW w:w="3261" w:type="dxa"/>
          </w:tcPr>
          <w:p w14:paraId="2F9CC16C" w14:textId="77777777" w:rsidR="00525B6E" w:rsidRPr="00525B6E" w:rsidRDefault="00525B6E" w:rsidP="00525B6E">
            <w:pPr>
              <w:rPr>
                <w:rFonts w:ascii="Times New Roman" w:hAnsi="Times New Roman" w:cs="Times New Roman"/>
                <w:sz w:val="24"/>
                <w:szCs w:val="24"/>
              </w:rPr>
            </w:pPr>
            <w:r w:rsidRPr="00525B6E">
              <w:rPr>
                <w:rFonts w:ascii="Times New Roman" w:hAnsi="Times New Roman" w:cs="Times New Roman"/>
                <w:b/>
                <w:sz w:val="24"/>
                <w:szCs w:val="24"/>
              </w:rPr>
              <w:t>Статус дисципліни</w:t>
            </w:r>
          </w:p>
        </w:tc>
        <w:tc>
          <w:tcPr>
            <w:tcW w:w="6237" w:type="dxa"/>
            <w:gridSpan w:val="2"/>
          </w:tcPr>
          <w:p w14:paraId="2BB52447" w14:textId="14F15C8B" w:rsidR="00525B6E" w:rsidRPr="00525B6E" w:rsidRDefault="00525B6E" w:rsidP="00525B6E">
            <w:pPr>
              <w:pStyle w:val="TableParagraph"/>
              <w:ind w:firstLine="5"/>
              <w:rPr>
                <w:i/>
                <w:sz w:val="24"/>
                <w:szCs w:val="24"/>
                <w:lang w:val="uk-UA"/>
              </w:rPr>
            </w:pPr>
            <w:proofErr w:type="spellStart"/>
            <w:r w:rsidRPr="00525B6E">
              <w:rPr>
                <w:i/>
                <w:sz w:val="24"/>
                <w:szCs w:val="24"/>
              </w:rPr>
              <w:t>Обов’язкова</w:t>
            </w:r>
            <w:proofErr w:type="spellEnd"/>
          </w:p>
        </w:tc>
      </w:tr>
      <w:tr w:rsidR="00525B6E" w:rsidRPr="00525B6E" w14:paraId="2655D85B" w14:textId="77777777" w:rsidTr="00FD4B19">
        <w:trPr>
          <w:trHeight w:val="20"/>
        </w:trPr>
        <w:tc>
          <w:tcPr>
            <w:tcW w:w="3261" w:type="dxa"/>
          </w:tcPr>
          <w:p w14:paraId="54BE8B6A"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Мова викладання</w:t>
            </w:r>
          </w:p>
        </w:tc>
        <w:tc>
          <w:tcPr>
            <w:tcW w:w="6237" w:type="dxa"/>
            <w:gridSpan w:val="2"/>
          </w:tcPr>
          <w:p w14:paraId="2CF74D1B" w14:textId="39FC44EB" w:rsidR="00525B6E" w:rsidRPr="00525B6E" w:rsidRDefault="00525B6E" w:rsidP="00525B6E">
            <w:pPr>
              <w:pStyle w:val="TableParagraph"/>
              <w:ind w:firstLine="5"/>
              <w:rPr>
                <w:i/>
                <w:sz w:val="24"/>
                <w:szCs w:val="24"/>
                <w:lang w:val="uk-UA"/>
              </w:rPr>
            </w:pPr>
            <w:proofErr w:type="spellStart"/>
            <w:r w:rsidRPr="00525B6E">
              <w:rPr>
                <w:i/>
                <w:iCs/>
                <w:color w:val="000000"/>
                <w:sz w:val="24"/>
                <w:szCs w:val="24"/>
                <w:lang w:eastAsia="uk-UA"/>
              </w:rPr>
              <w:t>Українська</w:t>
            </w:r>
            <w:proofErr w:type="spellEnd"/>
          </w:p>
        </w:tc>
      </w:tr>
      <w:tr w:rsidR="00525B6E" w:rsidRPr="00525B6E" w14:paraId="6193F3CF" w14:textId="77777777" w:rsidTr="00292EB5">
        <w:trPr>
          <w:trHeight w:val="20"/>
        </w:trPr>
        <w:tc>
          <w:tcPr>
            <w:tcW w:w="3261" w:type="dxa"/>
          </w:tcPr>
          <w:p w14:paraId="4659E2D7"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Курс / семестр</w:t>
            </w:r>
          </w:p>
        </w:tc>
        <w:tc>
          <w:tcPr>
            <w:tcW w:w="6237" w:type="dxa"/>
            <w:gridSpan w:val="2"/>
          </w:tcPr>
          <w:p w14:paraId="01602C66" w14:textId="1ED2403E"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iCs/>
                <w:color w:val="000000"/>
                <w:sz w:val="24"/>
                <w:szCs w:val="24"/>
              </w:rPr>
              <w:t>3 курс, 5 семестр</w:t>
            </w:r>
          </w:p>
        </w:tc>
      </w:tr>
      <w:tr w:rsidR="00525B6E" w:rsidRPr="00525B6E" w14:paraId="424365B2" w14:textId="77777777" w:rsidTr="00292EB5">
        <w:trPr>
          <w:trHeight w:val="20"/>
        </w:trPr>
        <w:tc>
          <w:tcPr>
            <w:tcW w:w="3261" w:type="dxa"/>
          </w:tcPr>
          <w:p w14:paraId="03FD333B"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Кількість кредитів ЄКТС</w:t>
            </w:r>
          </w:p>
        </w:tc>
        <w:tc>
          <w:tcPr>
            <w:tcW w:w="6237" w:type="dxa"/>
            <w:gridSpan w:val="2"/>
          </w:tcPr>
          <w:p w14:paraId="23A31402" w14:textId="61AADC53"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color w:val="000000"/>
                <w:sz w:val="24"/>
                <w:szCs w:val="24"/>
              </w:rPr>
              <w:t xml:space="preserve">4 </w:t>
            </w:r>
            <w:r w:rsidRPr="00525B6E">
              <w:rPr>
                <w:rFonts w:ascii="Times New Roman" w:hAnsi="Times New Roman" w:cs="Times New Roman"/>
                <w:i/>
                <w:sz w:val="24"/>
                <w:szCs w:val="24"/>
              </w:rPr>
              <w:t>кредити</w:t>
            </w:r>
          </w:p>
        </w:tc>
      </w:tr>
      <w:tr w:rsidR="00525B6E" w:rsidRPr="00525B6E" w14:paraId="17E23B41" w14:textId="77777777" w:rsidTr="00292EB5">
        <w:trPr>
          <w:trHeight w:val="20"/>
        </w:trPr>
        <w:tc>
          <w:tcPr>
            <w:tcW w:w="3261" w:type="dxa"/>
            <w:vMerge w:val="restart"/>
          </w:tcPr>
          <w:p w14:paraId="2EA136C1"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Розподіл за видами занять та годинами навчання</w:t>
            </w:r>
          </w:p>
        </w:tc>
        <w:tc>
          <w:tcPr>
            <w:tcW w:w="6237" w:type="dxa"/>
            <w:gridSpan w:val="2"/>
          </w:tcPr>
          <w:p w14:paraId="79BE62D3" w14:textId="30B6414E"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iCs/>
                <w:color w:val="000000"/>
                <w:sz w:val="24"/>
                <w:szCs w:val="24"/>
              </w:rPr>
              <w:t xml:space="preserve">Лекції – 24 год.  </w:t>
            </w:r>
          </w:p>
        </w:tc>
      </w:tr>
      <w:tr w:rsidR="00525B6E" w:rsidRPr="00525B6E" w14:paraId="0254E043" w14:textId="77777777" w:rsidTr="00292EB5">
        <w:trPr>
          <w:trHeight w:val="20"/>
        </w:trPr>
        <w:tc>
          <w:tcPr>
            <w:tcW w:w="3261" w:type="dxa"/>
            <w:vMerge/>
          </w:tcPr>
          <w:p w14:paraId="5D07F72A" w14:textId="77777777" w:rsidR="00525B6E" w:rsidRPr="00525B6E" w:rsidRDefault="00525B6E" w:rsidP="00525B6E">
            <w:pPr>
              <w:rPr>
                <w:rFonts w:ascii="Times New Roman" w:hAnsi="Times New Roman" w:cs="Times New Roman"/>
                <w:sz w:val="24"/>
                <w:szCs w:val="24"/>
              </w:rPr>
            </w:pPr>
          </w:p>
        </w:tc>
        <w:tc>
          <w:tcPr>
            <w:tcW w:w="6237" w:type="dxa"/>
            <w:gridSpan w:val="2"/>
          </w:tcPr>
          <w:p w14:paraId="15A1FC33" w14:textId="61DACEAD"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iCs/>
                <w:color w:val="000000"/>
                <w:sz w:val="24"/>
                <w:szCs w:val="24"/>
              </w:rPr>
              <w:t>Практичні (семінарські) – 24 год.</w:t>
            </w:r>
          </w:p>
        </w:tc>
      </w:tr>
      <w:tr w:rsidR="00525B6E" w:rsidRPr="00525B6E" w14:paraId="07E1E47B" w14:textId="77777777" w:rsidTr="00292EB5">
        <w:trPr>
          <w:trHeight w:val="20"/>
        </w:trPr>
        <w:tc>
          <w:tcPr>
            <w:tcW w:w="3261" w:type="dxa"/>
            <w:vMerge/>
          </w:tcPr>
          <w:p w14:paraId="0D2C1281" w14:textId="77777777" w:rsidR="00525B6E" w:rsidRPr="00525B6E" w:rsidRDefault="00525B6E" w:rsidP="00525B6E">
            <w:pPr>
              <w:rPr>
                <w:rFonts w:ascii="Times New Roman" w:hAnsi="Times New Roman" w:cs="Times New Roman"/>
                <w:sz w:val="24"/>
                <w:szCs w:val="24"/>
              </w:rPr>
            </w:pPr>
          </w:p>
        </w:tc>
        <w:tc>
          <w:tcPr>
            <w:tcW w:w="6237" w:type="dxa"/>
            <w:gridSpan w:val="2"/>
          </w:tcPr>
          <w:p w14:paraId="6ECEA020" w14:textId="4C5488A8"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iCs/>
                <w:color w:val="000000"/>
                <w:sz w:val="24"/>
                <w:szCs w:val="24"/>
              </w:rPr>
              <w:t>Самостійна робота – 72 год.</w:t>
            </w:r>
          </w:p>
        </w:tc>
      </w:tr>
      <w:tr w:rsidR="00525B6E" w:rsidRPr="00525B6E" w14:paraId="7EDC3B06" w14:textId="77777777" w:rsidTr="00292EB5">
        <w:trPr>
          <w:trHeight w:val="20"/>
        </w:trPr>
        <w:tc>
          <w:tcPr>
            <w:tcW w:w="3261" w:type="dxa"/>
          </w:tcPr>
          <w:p w14:paraId="0006E66E"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Форма підсумкового контролю</w:t>
            </w:r>
          </w:p>
        </w:tc>
        <w:tc>
          <w:tcPr>
            <w:tcW w:w="6237" w:type="dxa"/>
            <w:gridSpan w:val="2"/>
          </w:tcPr>
          <w:p w14:paraId="23C2AFBA" w14:textId="6F078BE2"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bCs/>
                <w:i/>
                <w:color w:val="000000"/>
                <w:sz w:val="24"/>
                <w:szCs w:val="24"/>
              </w:rPr>
              <w:t>Залік</w:t>
            </w:r>
          </w:p>
        </w:tc>
      </w:tr>
      <w:tr w:rsidR="00525B6E" w:rsidRPr="00525B6E" w14:paraId="3B9E5AB6" w14:textId="77777777" w:rsidTr="00292EB5">
        <w:trPr>
          <w:trHeight w:val="20"/>
        </w:trPr>
        <w:tc>
          <w:tcPr>
            <w:tcW w:w="3261" w:type="dxa"/>
          </w:tcPr>
          <w:p w14:paraId="61D15575"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Кафедра</w:t>
            </w:r>
          </w:p>
        </w:tc>
        <w:tc>
          <w:tcPr>
            <w:tcW w:w="6237" w:type="dxa"/>
            <w:gridSpan w:val="2"/>
          </w:tcPr>
          <w:p w14:paraId="36C84225" w14:textId="623F9ADC"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sz w:val="24"/>
                <w:szCs w:val="24"/>
              </w:rPr>
              <w:t xml:space="preserve">Кафедра готельного і ресторанного бізнесу, </w:t>
            </w:r>
            <w:proofErr w:type="spellStart"/>
            <w:r w:rsidRPr="00525B6E">
              <w:rPr>
                <w:rFonts w:ascii="Times New Roman" w:hAnsi="Times New Roman" w:cs="Times New Roman"/>
                <w:i/>
                <w:sz w:val="24"/>
                <w:szCs w:val="24"/>
              </w:rPr>
              <w:t>ауд</w:t>
            </w:r>
            <w:proofErr w:type="spellEnd"/>
            <w:r w:rsidRPr="00525B6E">
              <w:rPr>
                <w:rFonts w:ascii="Times New Roman" w:hAnsi="Times New Roman" w:cs="Times New Roman"/>
                <w:i/>
                <w:sz w:val="24"/>
                <w:szCs w:val="24"/>
              </w:rPr>
              <w:t xml:space="preserve">. 307 головного корпусу, </w:t>
            </w:r>
            <w:r w:rsidRPr="00525B6E">
              <w:rPr>
                <w:rFonts w:ascii="Times New Roman" w:hAnsi="Times New Roman" w:cs="Times New Roman"/>
                <w:i/>
                <w:color w:val="0A0A0A"/>
                <w:sz w:val="24"/>
                <w:szCs w:val="24"/>
                <w:shd w:val="clear" w:color="auto" w:fill="FEFEFE"/>
              </w:rPr>
              <w:t>+38 (057) 702-18-32</w:t>
            </w:r>
            <w:r w:rsidRPr="00525B6E">
              <w:rPr>
                <w:rFonts w:ascii="Times New Roman" w:hAnsi="Times New Roman" w:cs="Times New Roman"/>
                <w:i/>
                <w:sz w:val="24"/>
                <w:szCs w:val="24"/>
              </w:rPr>
              <w:t xml:space="preserve">, (дод. 3-28), сайт кафедри: </w:t>
            </w:r>
            <w:hyperlink r:id="rId7" w:history="1">
              <w:r w:rsidRPr="00525B6E">
                <w:rPr>
                  <w:rStyle w:val="a9"/>
                  <w:rFonts w:ascii="Times New Roman" w:hAnsi="Times New Roman" w:cs="Times New Roman"/>
                  <w:i/>
                  <w:sz w:val="24"/>
                  <w:szCs w:val="24"/>
                </w:rPr>
                <w:t>http://kafgrb.hneu.edu.ua/</w:t>
              </w:r>
            </w:hyperlink>
            <w:r w:rsidRPr="00525B6E">
              <w:rPr>
                <w:rFonts w:ascii="Times New Roman" w:hAnsi="Times New Roman" w:cs="Times New Roman"/>
                <w:i/>
                <w:sz w:val="24"/>
                <w:szCs w:val="24"/>
              </w:rPr>
              <w:t xml:space="preserve"> </w:t>
            </w:r>
          </w:p>
        </w:tc>
      </w:tr>
      <w:tr w:rsidR="00525B6E" w:rsidRPr="00525B6E" w14:paraId="59DE3BA3" w14:textId="77777777" w:rsidTr="00292EB5">
        <w:trPr>
          <w:trHeight w:val="20"/>
        </w:trPr>
        <w:tc>
          <w:tcPr>
            <w:tcW w:w="3261" w:type="dxa"/>
          </w:tcPr>
          <w:p w14:paraId="450AC6B8"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Викладач (-і)</w:t>
            </w:r>
          </w:p>
        </w:tc>
        <w:tc>
          <w:tcPr>
            <w:tcW w:w="6237" w:type="dxa"/>
            <w:gridSpan w:val="2"/>
          </w:tcPr>
          <w:p w14:paraId="49764913" w14:textId="480C2F47" w:rsidR="00525B6E" w:rsidRPr="00525B6E" w:rsidRDefault="00525B6E" w:rsidP="00525B6E">
            <w:pPr>
              <w:rPr>
                <w:rFonts w:ascii="Times New Roman" w:hAnsi="Times New Roman" w:cs="Times New Roman"/>
                <w:i/>
                <w:sz w:val="24"/>
                <w:szCs w:val="24"/>
              </w:rPr>
            </w:pPr>
            <w:r w:rsidRPr="00525B6E">
              <w:rPr>
                <w:rFonts w:ascii="Times New Roman" w:hAnsi="Times New Roman" w:cs="Times New Roman"/>
                <w:i/>
                <w:sz w:val="24"/>
                <w:szCs w:val="24"/>
              </w:rPr>
              <w:t xml:space="preserve">Безсонний Віталій Леонідович, доцент, </w:t>
            </w:r>
            <w:proofErr w:type="spellStart"/>
            <w:r w:rsidRPr="00525B6E">
              <w:rPr>
                <w:rFonts w:ascii="Times New Roman" w:hAnsi="Times New Roman" w:cs="Times New Roman"/>
                <w:i/>
                <w:sz w:val="24"/>
                <w:szCs w:val="24"/>
              </w:rPr>
              <w:t>к.т.н</w:t>
            </w:r>
            <w:proofErr w:type="spellEnd"/>
            <w:r w:rsidRPr="00525B6E">
              <w:rPr>
                <w:rFonts w:ascii="Times New Roman" w:hAnsi="Times New Roman" w:cs="Times New Roman"/>
                <w:i/>
                <w:sz w:val="24"/>
                <w:szCs w:val="24"/>
              </w:rPr>
              <w:t>.</w:t>
            </w:r>
          </w:p>
        </w:tc>
      </w:tr>
      <w:tr w:rsidR="00525B6E" w:rsidRPr="00525B6E" w14:paraId="66990200" w14:textId="77777777" w:rsidTr="00292EB5">
        <w:trPr>
          <w:trHeight w:val="20"/>
        </w:trPr>
        <w:tc>
          <w:tcPr>
            <w:tcW w:w="3261" w:type="dxa"/>
          </w:tcPr>
          <w:p w14:paraId="3DA2BEF9"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Контактна інформація</w:t>
            </w:r>
          </w:p>
          <w:p w14:paraId="2785195F"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викладача (-</w:t>
            </w:r>
            <w:proofErr w:type="spellStart"/>
            <w:r w:rsidRPr="00525B6E">
              <w:rPr>
                <w:rFonts w:ascii="Times New Roman" w:hAnsi="Times New Roman" w:cs="Times New Roman"/>
                <w:b/>
                <w:sz w:val="24"/>
                <w:szCs w:val="24"/>
              </w:rPr>
              <w:t>ів</w:t>
            </w:r>
            <w:proofErr w:type="spellEnd"/>
            <w:r w:rsidRPr="00525B6E">
              <w:rPr>
                <w:rFonts w:ascii="Times New Roman" w:hAnsi="Times New Roman" w:cs="Times New Roman"/>
                <w:b/>
                <w:sz w:val="24"/>
                <w:szCs w:val="24"/>
              </w:rPr>
              <w:t>)</w:t>
            </w:r>
          </w:p>
        </w:tc>
        <w:tc>
          <w:tcPr>
            <w:tcW w:w="6237" w:type="dxa"/>
            <w:gridSpan w:val="2"/>
          </w:tcPr>
          <w:p w14:paraId="382B0CDB" w14:textId="0F969301" w:rsidR="00525B6E" w:rsidRPr="00525B6E" w:rsidRDefault="00525B6E" w:rsidP="00525B6E">
            <w:pPr>
              <w:rPr>
                <w:rFonts w:ascii="Times New Roman" w:hAnsi="Times New Roman" w:cs="Times New Roman"/>
                <w:color w:val="000000"/>
                <w:sz w:val="24"/>
                <w:szCs w:val="24"/>
                <w:lang w:eastAsia="ru-RU"/>
              </w:rPr>
            </w:pPr>
            <w:r w:rsidRPr="00525B6E">
              <w:rPr>
                <w:rFonts w:ascii="Times New Roman" w:hAnsi="Times New Roman" w:cs="Times New Roman"/>
                <w:i/>
                <w:sz w:val="24"/>
                <w:szCs w:val="24"/>
              </w:rPr>
              <w:t>vitalii.bezsonnyi@hneu.net, +38 095 78 093 78</w:t>
            </w:r>
          </w:p>
        </w:tc>
      </w:tr>
      <w:tr w:rsidR="00525B6E" w:rsidRPr="00525B6E" w14:paraId="47C0D067" w14:textId="77777777" w:rsidTr="00292EB5">
        <w:trPr>
          <w:trHeight w:val="20"/>
        </w:trPr>
        <w:tc>
          <w:tcPr>
            <w:tcW w:w="3261" w:type="dxa"/>
          </w:tcPr>
          <w:p w14:paraId="16EEAF0A" w14:textId="77777777" w:rsidR="00525B6E" w:rsidRPr="00525B6E" w:rsidRDefault="00525B6E" w:rsidP="00525B6E">
            <w:pPr>
              <w:tabs>
                <w:tab w:val="center" w:pos="2157"/>
              </w:tabs>
              <w:rPr>
                <w:rFonts w:ascii="Times New Roman" w:hAnsi="Times New Roman" w:cs="Times New Roman"/>
                <w:b/>
                <w:sz w:val="24"/>
                <w:szCs w:val="24"/>
              </w:rPr>
            </w:pPr>
            <w:r w:rsidRPr="00525B6E">
              <w:rPr>
                <w:rFonts w:ascii="Times New Roman" w:hAnsi="Times New Roman" w:cs="Times New Roman"/>
                <w:b/>
                <w:sz w:val="24"/>
                <w:szCs w:val="24"/>
              </w:rPr>
              <w:t>Дні занять</w:t>
            </w:r>
          </w:p>
        </w:tc>
        <w:tc>
          <w:tcPr>
            <w:tcW w:w="6237" w:type="dxa"/>
            <w:gridSpan w:val="2"/>
          </w:tcPr>
          <w:p w14:paraId="6A053E56" w14:textId="77777777" w:rsidR="00525B6E" w:rsidRPr="00525B6E" w:rsidRDefault="00525B6E" w:rsidP="00525B6E">
            <w:pPr>
              <w:spacing w:line="221" w:lineRule="auto"/>
              <w:rPr>
                <w:rStyle w:val="a9"/>
                <w:rFonts w:ascii="Times New Roman" w:hAnsi="Times New Roman" w:cs="Times New Roman"/>
                <w:i/>
                <w:sz w:val="24"/>
                <w:szCs w:val="24"/>
              </w:rPr>
            </w:pPr>
            <w:r w:rsidRPr="00525B6E">
              <w:rPr>
                <w:rFonts w:ascii="Times New Roman" w:hAnsi="Times New Roman" w:cs="Times New Roman"/>
                <w:i/>
                <w:sz w:val="24"/>
                <w:szCs w:val="24"/>
              </w:rPr>
              <w:t xml:space="preserve">Практичні: </w:t>
            </w:r>
            <w:hyperlink r:id="rId8" w:history="1">
              <w:r w:rsidRPr="00525B6E">
                <w:rPr>
                  <w:rStyle w:val="a9"/>
                  <w:rFonts w:ascii="Times New Roman" w:hAnsi="Times New Roman" w:cs="Times New Roman"/>
                  <w:i/>
                  <w:sz w:val="24"/>
                  <w:szCs w:val="24"/>
                </w:rPr>
                <w:t>згідно діючого розкладу занять</w:t>
              </w:r>
            </w:hyperlink>
            <w:r w:rsidRPr="00525B6E">
              <w:rPr>
                <w:rStyle w:val="a9"/>
                <w:rFonts w:ascii="Times New Roman" w:hAnsi="Times New Roman" w:cs="Times New Roman"/>
                <w:i/>
                <w:sz w:val="24"/>
                <w:szCs w:val="24"/>
              </w:rPr>
              <w:t xml:space="preserve"> </w:t>
            </w:r>
          </w:p>
          <w:p w14:paraId="588D81FE" w14:textId="66356C11" w:rsidR="00525B6E" w:rsidRPr="00525B6E" w:rsidRDefault="00525B6E" w:rsidP="00525B6E">
            <w:pPr>
              <w:rPr>
                <w:rFonts w:ascii="Times New Roman" w:hAnsi="Times New Roman" w:cs="Times New Roman"/>
                <w:sz w:val="24"/>
                <w:szCs w:val="24"/>
              </w:rPr>
            </w:pPr>
            <w:r w:rsidRPr="00525B6E">
              <w:rPr>
                <w:rFonts w:ascii="Times New Roman" w:hAnsi="Times New Roman" w:cs="Times New Roman"/>
                <w:i/>
                <w:sz w:val="24"/>
                <w:szCs w:val="24"/>
              </w:rPr>
              <w:t xml:space="preserve">Практичні: </w:t>
            </w:r>
            <w:hyperlink r:id="rId9" w:history="1">
              <w:r w:rsidRPr="00525B6E">
                <w:rPr>
                  <w:rStyle w:val="a9"/>
                  <w:rFonts w:ascii="Times New Roman" w:hAnsi="Times New Roman" w:cs="Times New Roman"/>
                  <w:i/>
                  <w:sz w:val="24"/>
                  <w:szCs w:val="24"/>
                </w:rPr>
                <w:t>згідно діючого розкладу занять</w:t>
              </w:r>
            </w:hyperlink>
            <w:r w:rsidRPr="00525B6E">
              <w:rPr>
                <w:rStyle w:val="a9"/>
                <w:rFonts w:ascii="Times New Roman" w:hAnsi="Times New Roman" w:cs="Times New Roman"/>
                <w:i/>
                <w:sz w:val="24"/>
                <w:szCs w:val="24"/>
              </w:rPr>
              <w:t xml:space="preserve"> </w:t>
            </w:r>
          </w:p>
        </w:tc>
      </w:tr>
      <w:tr w:rsidR="00525B6E" w:rsidRPr="00525B6E" w14:paraId="6A5DA04F" w14:textId="77777777" w:rsidTr="00292EB5">
        <w:trPr>
          <w:trHeight w:val="20"/>
        </w:trPr>
        <w:tc>
          <w:tcPr>
            <w:tcW w:w="3261" w:type="dxa"/>
          </w:tcPr>
          <w:p w14:paraId="4B07E52C"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Консультації</w:t>
            </w:r>
          </w:p>
        </w:tc>
        <w:tc>
          <w:tcPr>
            <w:tcW w:w="6237" w:type="dxa"/>
            <w:gridSpan w:val="2"/>
          </w:tcPr>
          <w:p w14:paraId="08EF9617" w14:textId="7E4BFB8D" w:rsidR="00525B6E" w:rsidRPr="00525B6E" w:rsidRDefault="00525B6E" w:rsidP="00525B6E">
            <w:pPr>
              <w:rPr>
                <w:rFonts w:ascii="Times New Roman" w:hAnsi="Times New Roman" w:cs="Times New Roman"/>
                <w:color w:val="000000"/>
                <w:sz w:val="24"/>
                <w:szCs w:val="24"/>
                <w:lang w:eastAsia="en-US"/>
              </w:rPr>
            </w:pPr>
            <w:r w:rsidRPr="00525B6E">
              <w:rPr>
                <w:rFonts w:ascii="Times New Roman" w:hAnsi="Times New Roman" w:cs="Times New Roman"/>
                <w:i/>
                <w:sz w:val="24"/>
                <w:szCs w:val="24"/>
              </w:rPr>
              <w:t>На кафедрі готельного і ресторанного бізнесу, очні, відповідно до графіку консультацій, індивідуальні, чат в ПНС</w:t>
            </w:r>
          </w:p>
        </w:tc>
      </w:tr>
      <w:tr w:rsidR="00525B6E" w:rsidRPr="00525B6E" w14:paraId="214BFF41" w14:textId="77777777" w:rsidTr="002718AF">
        <w:trPr>
          <w:trHeight w:val="20"/>
        </w:trPr>
        <w:tc>
          <w:tcPr>
            <w:tcW w:w="9498" w:type="dxa"/>
            <w:gridSpan w:val="3"/>
          </w:tcPr>
          <w:p w14:paraId="24DBDA22" w14:textId="3912163A" w:rsidR="00525B6E" w:rsidRPr="00525B6E" w:rsidRDefault="00525B6E" w:rsidP="00525B6E">
            <w:pPr>
              <w:tabs>
                <w:tab w:val="left" w:pos="0"/>
              </w:tabs>
              <w:ind w:firstLine="709"/>
              <w:jc w:val="both"/>
              <w:rPr>
                <w:rFonts w:ascii="Times New Roman" w:hAnsi="Times New Roman" w:cs="Times New Roman"/>
                <w:sz w:val="24"/>
                <w:szCs w:val="24"/>
              </w:rPr>
            </w:pPr>
            <w:r w:rsidRPr="00525B6E">
              <w:rPr>
                <w:rFonts w:ascii="Times New Roman" w:hAnsi="Times New Roman" w:cs="Times New Roman"/>
                <w:b/>
                <w:sz w:val="24"/>
                <w:szCs w:val="24"/>
              </w:rPr>
              <w:t>Мета</w:t>
            </w:r>
            <w:r w:rsidRPr="00525B6E">
              <w:rPr>
                <w:rFonts w:ascii="Times New Roman" w:hAnsi="Times New Roman" w:cs="Times New Roman"/>
                <w:sz w:val="24"/>
                <w:szCs w:val="24"/>
              </w:rPr>
              <w:t xml:space="preserve"> навчальної дисципліни: формування системного мислення та комплексу спеціальних знань у галузі стандартизації, сертифікації і метрології щодо розвитку української системи технічного регулювання якості та безпеки продукції готельного і ресторанного господарства; формування професійних навичок порядку розробки, затвердження та впровадження стандартів, технічних умов, їх реєстрації; порядку проведення сертифікації продукції ресторанного господарства, послуг готельного і ресторанного господарства </w:t>
            </w:r>
          </w:p>
        </w:tc>
      </w:tr>
      <w:tr w:rsidR="00525B6E" w:rsidRPr="00525B6E" w14:paraId="3F5CC498" w14:textId="77777777" w:rsidTr="002718AF">
        <w:trPr>
          <w:trHeight w:val="20"/>
        </w:trPr>
        <w:tc>
          <w:tcPr>
            <w:tcW w:w="9498" w:type="dxa"/>
            <w:gridSpan w:val="3"/>
          </w:tcPr>
          <w:p w14:paraId="7B8C1D3A" w14:textId="77777777" w:rsidR="00525B6E" w:rsidRPr="00525B6E" w:rsidRDefault="00525B6E" w:rsidP="00525B6E">
            <w:pPr>
              <w:jc w:val="center"/>
              <w:rPr>
                <w:rFonts w:ascii="Times New Roman" w:hAnsi="Times New Roman" w:cs="Times New Roman"/>
                <w:b/>
                <w:sz w:val="24"/>
                <w:szCs w:val="24"/>
              </w:rPr>
            </w:pPr>
            <w:r w:rsidRPr="00525B6E">
              <w:rPr>
                <w:rFonts w:ascii="Times New Roman" w:hAnsi="Times New Roman" w:cs="Times New Roman"/>
                <w:b/>
                <w:sz w:val="24"/>
                <w:szCs w:val="24"/>
              </w:rPr>
              <w:t>Передумови для навчання</w:t>
            </w:r>
          </w:p>
          <w:p w14:paraId="494A3840" w14:textId="77777777" w:rsidR="00525B6E" w:rsidRPr="00525B6E" w:rsidRDefault="00525B6E" w:rsidP="00525B6E">
            <w:pPr>
              <w:pStyle w:val="12"/>
              <w:shd w:val="clear" w:color="auto" w:fill="auto"/>
              <w:spacing w:line="240" w:lineRule="auto"/>
              <w:ind w:left="51" w:right="8"/>
              <w:jc w:val="both"/>
              <w:rPr>
                <w:b/>
                <w:sz w:val="24"/>
                <w:szCs w:val="24"/>
                <w:lang w:val="uk-UA"/>
              </w:rPr>
            </w:pPr>
            <w:r w:rsidRPr="00525B6E">
              <w:rPr>
                <w:sz w:val="24"/>
                <w:szCs w:val="24"/>
                <w:lang w:val="uk-UA"/>
              </w:rPr>
              <w:t>Перелік попередньо прослуханих дисциплін</w:t>
            </w:r>
            <w:r w:rsidRPr="00525B6E">
              <w:rPr>
                <w:sz w:val="24"/>
                <w:szCs w:val="24"/>
              </w:rPr>
              <w:t xml:space="preserve">: </w:t>
            </w:r>
            <w:r w:rsidRPr="00FC42A3">
              <w:rPr>
                <w:i/>
                <w:iCs/>
                <w:sz w:val="24"/>
                <w:szCs w:val="24"/>
                <w:lang w:val="uk-UA"/>
              </w:rPr>
              <w:t>Гігієна і санітарія в галузі, Товарознавство, Технологія продукції ресторанного господарства, Організація готельного господарства, Організація ресторанного господарства</w:t>
            </w:r>
          </w:p>
        </w:tc>
      </w:tr>
      <w:tr w:rsidR="00525B6E" w:rsidRPr="00525B6E" w14:paraId="39B72E3D" w14:textId="77777777" w:rsidTr="002718AF">
        <w:trPr>
          <w:trHeight w:val="20"/>
        </w:trPr>
        <w:tc>
          <w:tcPr>
            <w:tcW w:w="9498" w:type="dxa"/>
            <w:gridSpan w:val="3"/>
          </w:tcPr>
          <w:p w14:paraId="64EED0C9" w14:textId="77777777" w:rsidR="00525B6E" w:rsidRPr="00525B6E" w:rsidRDefault="00525B6E" w:rsidP="00525B6E">
            <w:pPr>
              <w:jc w:val="center"/>
              <w:rPr>
                <w:rFonts w:ascii="Times New Roman" w:hAnsi="Times New Roman" w:cs="Times New Roman"/>
                <w:b/>
                <w:sz w:val="24"/>
                <w:szCs w:val="24"/>
              </w:rPr>
            </w:pPr>
            <w:r w:rsidRPr="00525B6E">
              <w:rPr>
                <w:rFonts w:ascii="Times New Roman" w:hAnsi="Times New Roman" w:cs="Times New Roman"/>
                <w:b/>
                <w:sz w:val="24"/>
                <w:szCs w:val="24"/>
              </w:rPr>
              <w:t>Зміст навчальної дисципліни</w:t>
            </w:r>
          </w:p>
          <w:p w14:paraId="38CC997E" w14:textId="77777777" w:rsidR="00525B6E" w:rsidRPr="00525B6E" w:rsidRDefault="00525B6E" w:rsidP="00525B6E">
            <w:pPr>
              <w:jc w:val="both"/>
              <w:rPr>
                <w:rFonts w:ascii="Times New Roman" w:hAnsi="Times New Roman" w:cs="Times New Roman"/>
                <w:b/>
                <w:i/>
                <w:sz w:val="24"/>
                <w:szCs w:val="24"/>
              </w:rPr>
            </w:pPr>
            <w:r w:rsidRPr="00525B6E">
              <w:rPr>
                <w:rFonts w:ascii="Times New Roman" w:hAnsi="Times New Roman" w:cs="Times New Roman"/>
                <w:b/>
                <w:sz w:val="24"/>
                <w:szCs w:val="24"/>
              </w:rPr>
              <w:t xml:space="preserve">Змістовий модуль 1. </w:t>
            </w:r>
            <w:r w:rsidRPr="00525B6E">
              <w:rPr>
                <w:rFonts w:ascii="Times New Roman" w:hAnsi="Times New Roman" w:cs="Times New Roman"/>
                <w:i/>
                <w:sz w:val="24"/>
                <w:szCs w:val="24"/>
              </w:rPr>
              <w:t>Стандартизація як важлива складова системи технічного регулювання</w:t>
            </w:r>
          </w:p>
          <w:p w14:paraId="1C2954E3" w14:textId="77777777" w:rsidR="00525B6E" w:rsidRPr="00525B6E" w:rsidRDefault="00525B6E" w:rsidP="00525B6E">
            <w:pPr>
              <w:jc w:val="both"/>
              <w:rPr>
                <w:rFonts w:ascii="Times New Roman" w:hAnsi="Times New Roman" w:cs="Times New Roman"/>
                <w:b/>
                <w:bCs/>
                <w:iCs/>
                <w:sz w:val="24"/>
                <w:szCs w:val="24"/>
              </w:rPr>
            </w:pPr>
            <w:r w:rsidRPr="00525B6E">
              <w:rPr>
                <w:rFonts w:ascii="Times New Roman" w:hAnsi="Times New Roman" w:cs="Times New Roman"/>
                <w:b/>
                <w:sz w:val="24"/>
                <w:szCs w:val="24"/>
              </w:rPr>
              <w:t>Тема 1.</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Вступ. Основні поняття та принципи стандартизації</w:t>
            </w:r>
          </w:p>
          <w:p w14:paraId="78AA4155" w14:textId="77777777" w:rsidR="00525B6E" w:rsidRPr="00525B6E" w:rsidRDefault="00525B6E" w:rsidP="00525B6E">
            <w:pPr>
              <w:jc w:val="both"/>
              <w:rPr>
                <w:rFonts w:ascii="Times New Roman" w:hAnsi="Times New Roman" w:cs="Times New Roman"/>
                <w:b/>
                <w:sz w:val="24"/>
                <w:szCs w:val="24"/>
              </w:rPr>
            </w:pPr>
            <w:r w:rsidRPr="00525B6E">
              <w:rPr>
                <w:rFonts w:ascii="Times New Roman" w:hAnsi="Times New Roman" w:cs="Times New Roman"/>
                <w:b/>
                <w:bCs/>
                <w:color w:val="000000"/>
                <w:sz w:val="24"/>
                <w:szCs w:val="24"/>
              </w:rPr>
              <w:t>Тема 2.</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Історія розвитку міжнародної стандартизації</w:t>
            </w:r>
          </w:p>
          <w:p w14:paraId="369954E9" w14:textId="77777777" w:rsidR="00525B6E" w:rsidRPr="00525B6E" w:rsidRDefault="00525B6E" w:rsidP="00525B6E">
            <w:pPr>
              <w:widowControl w:val="0"/>
              <w:tabs>
                <w:tab w:val="left" w:pos="1080"/>
              </w:tabs>
              <w:autoSpaceDE w:val="0"/>
              <w:autoSpaceDN w:val="0"/>
              <w:adjustRightInd w:val="0"/>
              <w:jc w:val="both"/>
              <w:rPr>
                <w:rFonts w:ascii="Times New Roman" w:hAnsi="Times New Roman" w:cs="Times New Roman"/>
                <w:b/>
                <w:bCs/>
                <w:iCs/>
                <w:sz w:val="24"/>
                <w:szCs w:val="24"/>
              </w:rPr>
            </w:pPr>
            <w:r w:rsidRPr="00525B6E">
              <w:rPr>
                <w:rFonts w:ascii="Times New Roman" w:hAnsi="Times New Roman" w:cs="Times New Roman"/>
                <w:b/>
                <w:bCs/>
                <w:color w:val="000000"/>
                <w:sz w:val="24"/>
                <w:szCs w:val="24"/>
              </w:rPr>
              <w:t>Тема 3.</w:t>
            </w:r>
            <w:r w:rsidRPr="00525B6E">
              <w:rPr>
                <w:rFonts w:ascii="Times New Roman" w:hAnsi="Times New Roman" w:cs="Times New Roman"/>
                <w:color w:val="000000"/>
                <w:sz w:val="24"/>
                <w:szCs w:val="24"/>
              </w:rPr>
              <w:t xml:space="preserve"> </w:t>
            </w:r>
            <w:r w:rsidRPr="00525B6E">
              <w:rPr>
                <w:rFonts w:ascii="Times New Roman" w:hAnsi="Times New Roman" w:cs="Times New Roman"/>
                <w:b/>
                <w:sz w:val="24"/>
                <w:szCs w:val="24"/>
              </w:rPr>
              <w:t>Історія становлення вітчизняної стандартизації</w:t>
            </w:r>
          </w:p>
          <w:p w14:paraId="335B5260" w14:textId="77777777" w:rsidR="00525B6E" w:rsidRPr="00525B6E" w:rsidRDefault="00525B6E" w:rsidP="00525B6E">
            <w:pPr>
              <w:widowControl w:val="0"/>
              <w:tabs>
                <w:tab w:val="left" w:pos="1080"/>
              </w:tabs>
              <w:autoSpaceDE w:val="0"/>
              <w:autoSpaceDN w:val="0"/>
              <w:adjustRightInd w:val="0"/>
              <w:jc w:val="both"/>
              <w:rPr>
                <w:rFonts w:ascii="Times New Roman" w:hAnsi="Times New Roman" w:cs="Times New Roman"/>
                <w:b/>
                <w:bCs/>
                <w:iCs/>
                <w:color w:val="000000"/>
                <w:sz w:val="24"/>
                <w:szCs w:val="24"/>
              </w:rPr>
            </w:pPr>
            <w:r w:rsidRPr="00525B6E">
              <w:rPr>
                <w:rFonts w:ascii="Times New Roman" w:hAnsi="Times New Roman" w:cs="Times New Roman"/>
                <w:b/>
                <w:bCs/>
                <w:color w:val="000000"/>
                <w:sz w:val="24"/>
                <w:szCs w:val="24"/>
              </w:rPr>
              <w:t>Тема 4.</w:t>
            </w:r>
            <w:r w:rsidRPr="00525B6E">
              <w:rPr>
                <w:rFonts w:ascii="Times New Roman" w:hAnsi="Times New Roman" w:cs="Times New Roman"/>
                <w:color w:val="000000"/>
                <w:sz w:val="24"/>
                <w:szCs w:val="24"/>
              </w:rPr>
              <w:t xml:space="preserve"> </w:t>
            </w:r>
            <w:r w:rsidRPr="00525B6E">
              <w:rPr>
                <w:rFonts w:ascii="Times New Roman" w:hAnsi="Times New Roman" w:cs="Times New Roman"/>
                <w:b/>
                <w:sz w:val="24"/>
                <w:szCs w:val="24"/>
              </w:rPr>
              <w:t>Організаційно-методичні основи стандартизації</w:t>
            </w:r>
          </w:p>
          <w:p w14:paraId="5173FDA6" w14:textId="77777777" w:rsidR="00525B6E" w:rsidRPr="00525B6E" w:rsidRDefault="00525B6E" w:rsidP="00525B6E">
            <w:pPr>
              <w:widowControl w:val="0"/>
              <w:tabs>
                <w:tab w:val="left" w:pos="1080"/>
              </w:tabs>
              <w:autoSpaceDE w:val="0"/>
              <w:autoSpaceDN w:val="0"/>
              <w:adjustRightInd w:val="0"/>
              <w:jc w:val="both"/>
              <w:rPr>
                <w:rFonts w:ascii="Times New Roman" w:hAnsi="Times New Roman" w:cs="Times New Roman"/>
                <w:color w:val="000000"/>
                <w:sz w:val="24"/>
                <w:szCs w:val="24"/>
              </w:rPr>
            </w:pPr>
            <w:r w:rsidRPr="00525B6E">
              <w:rPr>
                <w:rFonts w:ascii="Times New Roman" w:hAnsi="Times New Roman" w:cs="Times New Roman"/>
                <w:b/>
                <w:bCs/>
                <w:color w:val="000000"/>
                <w:sz w:val="24"/>
                <w:szCs w:val="24"/>
              </w:rPr>
              <w:t>Тема 5.</w:t>
            </w:r>
            <w:r w:rsidRPr="00525B6E">
              <w:rPr>
                <w:rFonts w:ascii="Times New Roman" w:hAnsi="Times New Roman" w:cs="Times New Roman"/>
                <w:color w:val="000000"/>
                <w:sz w:val="24"/>
                <w:szCs w:val="24"/>
              </w:rPr>
              <w:t xml:space="preserve"> </w:t>
            </w:r>
            <w:r w:rsidRPr="00525B6E">
              <w:rPr>
                <w:rFonts w:ascii="Times New Roman" w:hAnsi="Times New Roman" w:cs="Times New Roman"/>
                <w:b/>
                <w:sz w:val="24"/>
                <w:szCs w:val="24"/>
              </w:rPr>
              <w:t>Концептуальні принципи формування та застосування міжнародних стандартів</w:t>
            </w:r>
          </w:p>
          <w:p w14:paraId="69D69BCC" w14:textId="77777777" w:rsidR="00525B6E" w:rsidRPr="00525B6E" w:rsidRDefault="00525B6E" w:rsidP="00525B6E">
            <w:pPr>
              <w:widowControl w:val="0"/>
              <w:tabs>
                <w:tab w:val="left" w:pos="1080"/>
              </w:tabs>
              <w:autoSpaceDE w:val="0"/>
              <w:autoSpaceDN w:val="0"/>
              <w:adjustRightInd w:val="0"/>
              <w:jc w:val="both"/>
              <w:rPr>
                <w:rFonts w:ascii="Times New Roman" w:hAnsi="Times New Roman" w:cs="Times New Roman"/>
                <w:b/>
                <w:sz w:val="24"/>
                <w:szCs w:val="24"/>
              </w:rPr>
            </w:pPr>
            <w:r w:rsidRPr="00525B6E">
              <w:rPr>
                <w:rFonts w:ascii="Times New Roman" w:hAnsi="Times New Roman" w:cs="Times New Roman"/>
                <w:b/>
                <w:bCs/>
                <w:color w:val="000000"/>
                <w:sz w:val="24"/>
                <w:szCs w:val="24"/>
              </w:rPr>
              <w:t>Тема 6.</w:t>
            </w:r>
            <w:r w:rsidRPr="00525B6E">
              <w:rPr>
                <w:rFonts w:ascii="Times New Roman" w:hAnsi="Times New Roman" w:cs="Times New Roman"/>
                <w:color w:val="000000"/>
                <w:sz w:val="24"/>
                <w:szCs w:val="24"/>
              </w:rPr>
              <w:t xml:space="preserve"> </w:t>
            </w:r>
            <w:r w:rsidRPr="00525B6E">
              <w:rPr>
                <w:rFonts w:ascii="Times New Roman" w:hAnsi="Times New Roman" w:cs="Times New Roman"/>
                <w:b/>
                <w:sz w:val="24"/>
                <w:szCs w:val="24"/>
              </w:rPr>
              <w:t>Національна система стандартизації України</w:t>
            </w:r>
          </w:p>
          <w:p w14:paraId="6923E0C9" w14:textId="77777777" w:rsidR="00525B6E" w:rsidRPr="00525B6E" w:rsidRDefault="00525B6E" w:rsidP="00525B6E">
            <w:pPr>
              <w:widowControl w:val="0"/>
              <w:tabs>
                <w:tab w:val="left" w:pos="1080"/>
              </w:tabs>
              <w:autoSpaceDE w:val="0"/>
              <w:autoSpaceDN w:val="0"/>
              <w:adjustRightInd w:val="0"/>
              <w:jc w:val="both"/>
              <w:rPr>
                <w:rFonts w:ascii="Times New Roman" w:hAnsi="Times New Roman" w:cs="Times New Roman"/>
                <w:b/>
                <w:bCs/>
                <w:iCs/>
                <w:color w:val="000000"/>
                <w:sz w:val="24"/>
                <w:szCs w:val="24"/>
              </w:rPr>
            </w:pPr>
            <w:r w:rsidRPr="00525B6E">
              <w:rPr>
                <w:rFonts w:ascii="Times New Roman" w:hAnsi="Times New Roman" w:cs="Times New Roman"/>
                <w:b/>
                <w:sz w:val="24"/>
                <w:szCs w:val="24"/>
              </w:rPr>
              <w:t xml:space="preserve">Тема 7. </w:t>
            </w:r>
            <w:r w:rsidRPr="00525B6E">
              <w:rPr>
                <w:rStyle w:val="FontStyle12"/>
                <w:b/>
                <w:sz w:val="24"/>
                <w:szCs w:val="24"/>
              </w:rPr>
              <w:t>Порядок розроблення, затвердження та впровадження стандартів</w:t>
            </w:r>
          </w:p>
          <w:p w14:paraId="20736CA4"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bCs/>
                <w:sz w:val="24"/>
                <w:szCs w:val="24"/>
              </w:rPr>
              <w:t>Змістовий модуль 2.</w:t>
            </w:r>
            <w:r w:rsidRPr="00525B6E">
              <w:rPr>
                <w:rFonts w:ascii="Times New Roman" w:hAnsi="Times New Roman" w:cs="Times New Roman"/>
                <w:sz w:val="24"/>
                <w:szCs w:val="24"/>
              </w:rPr>
              <w:t xml:space="preserve"> </w:t>
            </w:r>
            <w:r w:rsidRPr="00525B6E">
              <w:rPr>
                <w:rFonts w:ascii="Times New Roman" w:hAnsi="Times New Roman" w:cs="Times New Roman"/>
                <w:i/>
                <w:sz w:val="24"/>
                <w:szCs w:val="24"/>
              </w:rPr>
              <w:t>Організаційно-методичні та правові принципи сертифікації</w:t>
            </w:r>
          </w:p>
          <w:p w14:paraId="071B9F75" w14:textId="77777777" w:rsidR="00525B6E" w:rsidRPr="00525B6E" w:rsidRDefault="00525B6E" w:rsidP="00525B6E">
            <w:pPr>
              <w:jc w:val="both"/>
              <w:rPr>
                <w:rFonts w:ascii="Times New Roman" w:hAnsi="Times New Roman" w:cs="Times New Roman"/>
                <w:sz w:val="24"/>
                <w:szCs w:val="24"/>
              </w:rPr>
            </w:pPr>
            <w:r w:rsidRPr="00525B6E">
              <w:rPr>
                <w:rFonts w:ascii="Times New Roman" w:hAnsi="Times New Roman" w:cs="Times New Roman"/>
                <w:b/>
                <w:sz w:val="24"/>
                <w:szCs w:val="24"/>
              </w:rPr>
              <w:t>Тема 8. Сутність сертифікації. Динаміка її історичного розвитку.</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Стандартизація термінів у галузі сертифікації</w:t>
            </w:r>
          </w:p>
          <w:p w14:paraId="49C0F0BE" w14:textId="77777777" w:rsidR="00525B6E" w:rsidRPr="00525B6E" w:rsidRDefault="00525B6E" w:rsidP="00525B6E">
            <w:pPr>
              <w:jc w:val="both"/>
              <w:rPr>
                <w:rFonts w:ascii="Times New Roman" w:hAnsi="Times New Roman" w:cs="Times New Roman"/>
                <w:b/>
                <w:sz w:val="24"/>
                <w:szCs w:val="24"/>
              </w:rPr>
            </w:pPr>
            <w:r w:rsidRPr="00525B6E">
              <w:rPr>
                <w:rFonts w:ascii="Times New Roman" w:hAnsi="Times New Roman" w:cs="Times New Roman"/>
                <w:b/>
                <w:sz w:val="24"/>
                <w:szCs w:val="24"/>
              </w:rPr>
              <w:lastRenderedPageBreak/>
              <w:t>Тема 9. Види сертифікації. Схеми, засоби та методи здійснення сертифікації</w:t>
            </w:r>
          </w:p>
          <w:p w14:paraId="09E08D6E" w14:textId="77777777" w:rsidR="00525B6E" w:rsidRPr="00525B6E" w:rsidRDefault="00525B6E" w:rsidP="00525B6E">
            <w:pPr>
              <w:jc w:val="both"/>
              <w:rPr>
                <w:rFonts w:ascii="Times New Roman" w:hAnsi="Times New Roman" w:cs="Times New Roman"/>
                <w:b/>
                <w:sz w:val="24"/>
                <w:szCs w:val="24"/>
              </w:rPr>
            </w:pPr>
            <w:r w:rsidRPr="00525B6E">
              <w:rPr>
                <w:rFonts w:ascii="Times New Roman" w:hAnsi="Times New Roman" w:cs="Times New Roman"/>
                <w:b/>
                <w:bCs/>
                <w:color w:val="000000"/>
                <w:sz w:val="24"/>
                <w:szCs w:val="24"/>
              </w:rPr>
              <w:t>Тема</w:t>
            </w:r>
            <w:r w:rsidRPr="00525B6E">
              <w:rPr>
                <w:rFonts w:ascii="Times New Roman" w:hAnsi="Times New Roman" w:cs="Times New Roman"/>
                <w:b/>
                <w:bCs/>
                <w:sz w:val="24"/>
                <w:szCs w:val="24"/>
              </w:rPr>
              <w:t xml:space="preserve"> 10.</w:t>
            </w:r>
            <w:r w:rsidRPr="00525B6E">
              <w:rPr>
                <w:rFonts w:ascii="Times New Roman" w:hAnsi="Times New Roman" w:cs="Times New Roman"/>
                <w:sz w:val="24"/>
                <w:szCs w:val="24"/>
              </w:rPr>
              <w:t xml:space="preserve"> </w:t>
            </w:r>
            <w:r w:rsidRPr="00525B6E">
              <w:rPr>
                <w:rFonts w:ascii="Times New Roman" w:hAnsi="Times New Roman" w:cs="Times New Roman"/>
                <w:b/>
                <w:sz w:val="24"/>
                <w:szCs w:val="24"/>
              </w:rPr>
              <w:t>Концептуальні принципи національної політики в галузі сертифікації</w:t>
            </w:r>
          </w:p>
          <w:p w14:paraId="069E77BA" w14:textId="77777777" w:rsidR="00525B6E" w:rsidRPr="00525B6E" w:rsidRDefault="00525B6E" w:rsidP="00525B6E">
            <w:pPr>
              <w:jc w:val="both"/>
              <w:rPr>
                <w:rFonts w:ascii="Times New Roman" w:hAnsi="Times New Roman" w:cs="Times New Roman"/>
                <w:sz w:val="24"/>
                <w:szCs w:val="24"/>
              </w:rPr>
            </w:pPr>
            <w:r w:rsidRPr="00525B6E">
              <w:rPr>
                <w:rFonts w:ascii="Times New Roman" w:hAnsi="Times New Roman" w:cs="Times New Roman"/>
                <w:b/>
                <w:bCs/>
                <w:color w:val="000000"/>
                <w:sz w:val="24"/>
                <w:szCs w:val="24"/>
              </w:rPr>
              <w:t>Тема</w:t>
            </w:r>
            <w:r w:rsidRPr="00525B6E">
              <w:rPr>
                <w:rFonts w:ascii="Times New Roman" w:hAnsi="Times New Roman" w:cs="Times New Roman"/>
                <w:b/>
                <w:bCs/>
                <w:sz w:val="24"/>
                <w:szCs w:val="24"/>
              </w:rPr>
              <w:t xml:space="preserve"> 11.</w:t>
            </w:r>
            <w:r w:rsidRPr="00525B6E">
              <w:rPr>
                <w:rFonts w:ascii="Times New Roman" w:hAnsi="Times New Roman" w:cs="Times New Roman"/>
                <w:sz w:val="24"/>
                <w:szCs w:val="24"/>
              </w:rPr>
              <w:t xml:space="preserve"> </w:t>
            </w:r>
            <w:r w:rsidRPr="00525B6E">
              <w:rPr>
                <w:rFonts w:ascii="Times New Roman" w:hAnsi="Times New Roman" w:cs="Times New Roman"/>
                <w:b/>
                <w:sz w:val="24"/>
                <w:szCs w:val="24"/>
              </w:rPr>
              <w:t>Сертифікація продукції ресторанного господарства</w:t>
            </w:r>
          </w:p>
          <w:p w14:paraId="0863C7FB" w14:textId="77777777" w:rsidR="00525B6E" w:rsidRPr="00525B6E" w:rsidRDefault="00525B6E" w:rsidP="00525B6E">
            <w:pPr>
              <w:tabs>
                <w:tab w:val="left" w:pos="980"/>
              </w:tabs>
              <w:jc w:val="both"/>
              <w:rPr>
                <w:rFonts w:ascii="Times New Roman" w:hAnsi="Times New Roman" w:cs="Times New Roman"/>
                <w:b/>
                <w:sz w:val="24"/>
                <w:szCs w:val="24"/>
              </w:rPr>
            </w:pPr>
            <w:r w:rsidRPr="00525B6E">
              <w:rPr>
                <w:rFonts w:ascii="Times New Roman" w:hAnsi="Times New Roman" w:cs="Times New Roman"/>
                <w:b/>
                <w:sz w:val="24"/>
                <w:szCs w:val="24"/>
              </w:rPr>
              <w:t>Тема 12.</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Сертифікація послуг готельного господарства</w:t>
            </w:r>
          </w:p>
          <w:p w14:paraId="76FB9E81" w14:textId="77777777" w:rsidR="00525B6E" w:rsidRPr="00525B6E" w:rsidRDefault="00525B6E" w:rsidP="00525B6E">
            <w:pPr>
              <w:tabs>
                <w:tab w:val="left" w:pos="980"/>
              </w:tabs>
              <w:jc w:val="both"/>
              <w:rPr>
                <w:rFonts w:ascii="Times New Roman" w:hAnsi="Times New Roman" w:cs="Times New Roman"/>
                <w:b/>
                <w:sz w:val="24"/>
                <w:szCs w:val="24"/>
              </w:rPr>
            </w:pPr>
            <w:r w:rsidRPr="00525B6E">
              <w:rPr>
                <w:rFonts w:ascii="Times New Roman" w:hAnsi="Times New Roman" w:cs="Times New Roman"/>
                <w:b/>
                <w:sz w:val="24"/>
                <w:szCs w:val="24"/>
              </w:rPr>
              <w:t>Тема 13.</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Сертифікація послуг ресторанного господарства</w:t>
            </w:r>
          </w:p>
          <w:p w14:paraId="2DFCAF27" w14:textId="77777777" w:rsidR="00525B6E" w:rsidRPr="00525B6E" w:rsidRDefault="00525B6E" w:rsidP="00525B6E">
            <w:pPr>
              <w:jc w:val="both"/>
              <w:rPr>
                <w:rFonts w:ascii="Times New Roman" w:hAnsi="Times New Roman" w:cs="Times New Roman"/>
                <w:sz w:val="24"/>
                <w:szCs w:val="24"/>
              </w:rPr>
            </w:pPr>
            <w:r w:rsidRPr="00525B6E">
              <w:rPr>
                <w:rFonts w:ascii="Times New Roman" w:hAnsi="Times New Roman" w:cs="Times New Roman"/>
                <w:b/>
                <w:sz w:val="24"/>
                <w:szCs w:val="24"/>
              </w:rPr>
              <w:t>Тема 14.</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Сертифікація систем управління якості</w:t>
            </w:r>
          </w:p>
          <w:p w14:paraId="51D84169"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 xml:space="preserve">Змістовий модуль 3. </w:t>
            </w:r>
            <w:r w:rsidRPr="00525B6E">
              <w:rPr>
                <w:rFonts w:ascii="Times New Roman" w:hAnsi="Times New Roman" w:cs="Times New Roman"/>
                <w:i/>
                <w:sz w:val="24"/>
                <w:szCs w:val="24"/>
              </w:rPr>
              <w:t>Основи метрології</w:t>
            </w:r>
          </w:p>
          <w:p w14:paraId="7052359A" w14:textId="77777777" w:rsidR="00525B6E" w:rsidRPr="00525B6E" w:rsidRDefault="00525B6E" w:rsidP="00525B6E">
            <w:pPr>
              <w:jc w:val="both"/>
              <w:rPr>
                <w:rFonts w:ascii="Times New Roman" w:hAnsi="Times New Roman" w:cs="Times New Roman"/>
                <w:b/>
                <w:sz w:val="24"/>
                <w:szCs w:val="24"/>
              </w:rPr>
            </w:pPr>
            <w:r w:rsidRPr="00525B6E">
              <w:rPr>
                <w:rFonts w:ascii="Times New Roman" w:hAnsi="Times New Roman" w:cs="Times New Roman"/>
                <w:b/>
                <w:sz w:val="24"/>
                <w:szCs w:val="24"/>
              </w:rPr>
              <w:t>Тем 15.</w:t>
            </w:r>
            <w:r w:rsidRPr="00525B6E">
              <w:rPr>
                <w:rFonts w:ascii="Times New Roman" w:hAnsi="Times New Roman" w:cs="Times New Roman"/>
                <w:b/>
                <w:i/>
                <w:sz w:val="24"/>
                <w:szCs w:val="24"/>
              </w:rPr>
              <w:t xml:space="preserve"> </w:t>
            </w:r>
            <w:r w:rsidRPr="00525B6E">
              <w:rPr>
                <w:rFonts w:ascii="Times New Roman" w:hAnsi="Times New Roman" w:cs="Times New Roman"/>
                <w:b/>
                <w:sz w:val="24"/>
                <w:szCs w:val="24"/>
              </w:rPr>
              <w:t>Етапи розвитку та основні поняття метрології</w:t>
            </w:r>
          </w:p>
          <w:p w14:paraId="1CDF5AB2" w14:textId="77777777" w:rsidR="00525B6E" w:rsidRPr="00525B6E" w:rsidRDefault="00525B6E" w:rsidP="00525B6E">
            <w:pPr>
              <w:tabs>
                <w:tab w:val="left" w:pos="980"/>
              </w:tabs>
              <w:jc w:val="both"/>
              <w:rPr>
                <w:rFonts w:ascii="Times New Roman" w:hAnsi="Times New Roman" w:cs="Times New Roman"/>
                <w:b/>
                <w:sz w:val="24"/>
                <w:szCs w:val="24"/>
              </w:rPr>
            </w:pPr>
            <w:r w:rsidRPr="00525B6E">
              <w:rPr>
                <w:rFonts w:ascii="Times New Roman" w:hAnsi="Times New Roman" w:cs="Times New Roman"/>
                <w:b/>
                <w:sz w:val="24"/>
                <w:szCs w:val="24"/>
                <w:lang w:eastAsia="ru-RU"/>
              </w:rPr>
              <w:t>Тема 16.</w:t>
            </w:r>
            <w:r w:rsidRPr="00525B6E">
              <w:rPr>
                <w:rFonts w:ascii="Times New Roman" w:hAnsi="Times New Roman" w:cs="Times New Roman"/>
                <w:sz w:val="24"/>
                <w:szCs w:val="24"/>
                <w:lang w:eastAsia="ru-RU"/>
              </w:rPr>
              <w:t xml:space="preserve"> </w:t>
            </w:r>
            <w:r w:rsidRPr="00525B6E">
              <w:rPr>
                <w:rFonts w:ascii="Times New Roman" w:hAnsi="Times New Roman" w:cs="Times New Roman"/>
                <w:b/>
                <w:sz w:val="24"/>
                <w:szCs w:val="24"/>
              </w:rPr>
              <w:t>Основи технічних вимірювань.</w:t>
            </w:r>
            <w:r w:rsidRPr="00525B6E">
              <w:rPr>
                <w:rFonts w:ascii="Times New Roman" w:hAnsi="Times New Roman" w:cs="Times New Roman"/>
                <w:sz w:val="24"/>
                <w:szCs w:val="24"/>
                <w:lang w:eastAsia="ru-RU"/>
              </w:rPr>
              <w:t xml:space="preserve"> </w:t>
            </w:r>
            <w:r w:rsidRPr="00525B6E">
              <w:rPr>
                <w:rFonts w:ascii="Times New Roman" w:hAnsi="Times New Roman" w:cs="Times New Roman"/>
                <w:b/>
                <w:sz w:val="24"/>
                <w:szCs w:val="24"/>
              </w:rPr>
              <w:t>Основи теорії вимірювань</w:t>
            </w:r>
          </w:p>
          <w:p w14:paraId="3FA71AFB" w14:textId="77777777" w:rsidR="00525B6E" w:rsidRPr="00525B6E" w:rsidRDefault="00525B6E" w:rsidP="00525B6E">
            <w:pPr>
              <w:jc w:val="both"/>
              <w:rPr>
                <w:rFonts w:ascii="Times New Roman" w:hAnsi="Times New Roman" w:cs="Times New Roman"/>
                <w:b/>
                <w:sz w:val="24"/>
                <w:szCs w:val="24"/>
              </w:rPr>
            </w:pPr>
            <w:r w:rsidRPr="00525B6E">
              <w:rPr>
                <w:rFonts w:ascii="Times New Roman" w:hAnsi="Times New Roman" w:cs="Times New Roman"/>
                <w:b/>
                <w:sz w:val="24"/>
                <w:szCs w:val="24"/>
                <w:lang w:eastAsia="ru-RU"/>
              </w:rPr>
              <w:t>Тема 18.</w:t>
            </w:r>
            <w:r w:rsidRPr="00525B6E">
              <w:rPr>
                <w:rFonts w:ascii="Times New Roman" w:hAnsi="Times New Roman" w:cs="Times New Roman"/>
                <w:sz w:val="24"/>
                <w:szCs w:val="24"/>
                <w:lang w:eastAsia="ru-RU"/>
              </w:rPr>
              <w:t xml:space="preserve"> </w:t>
            </w:r>
            <w:r w:rsidRPr="00525B6E">
              <w:rPr>
                <w:rFonts w:ascii="Times New Roman" w:hAnsi="Times New Roman" w:cs="Times New Roman"/>
                <w:b/>
                <w:sz w:val="24"/>
                <w:szCs w:val="24"/>
              </w:rPr>
              <w:t>Метрологічне забезпечення якості продукції. Розвиток кваліметрії як науки</w:t>
            </w:r>
          </w:p>
          <w:p w14:paraId="08C2F17E" w14:textId="77777777" w:rsidR="00525B6E" w:rsidRPr="00525B6E" w:rsidRDefault="00525B6E" w:rsidP="00525B6E">
            <w:pPr>
              <w:jc w:val="both"/>
              <w:rPr>
                <w:rFonts w:ascii="Times New Roman" w:hAnsi="Times New Roman" w:cs="Times New Roman"/>
                <w:sz w:val="24"/>
                <w:szCs w:val="24"/>
                <w:lang w:eastAsia="ru-RU"/>
              </w:rPr>
            </w:pPr>
            <w:r w:rsidRPr="00525B6E">
              <w:rPr>
                <w:rFonts w:ascii="Times New Roman" w:hAnsi="Times New Roman" w:cs="Times New Roman"/>
                <w:b/>
                <w:sz w:val="24"/>
                <w:szCs w:val="24"/>
                <w:lang w:eastAsia="ru-RU"/>
              </w:rPr>
              <w:t>Тема 19.</w:t>
            </w:r>
            <w:r w:rsidRPr="00525B6E">
              <w:rPr>
                <w:rFonts w:ascii="Times New Roman" w:hAnsi="Times New Roman" w:cs="Times New Roman"/>
                <w:sz w:val="24"/>
                <w:szCs w:val="24"/>
                <w:lang w:eastAsia="ru-RU"/>
              </w:rPr>
              <w:t xml:space="preserve"> </w:t>
            </w:r>
            <w:r w:rsidRPr="00525B6E">
              <w:rPr>
                <w:rFonts w:ascii="Times New Roman" w:hAnsi="Times New Roman" w:cs="Times New Roman"/>
                <w:b/>
                <w:sz w:val="24"/>
                <w:szCs w:val="24"/>
              </w:rPr>
              <w:t>Метрологічне забезпечення єдності вимірювань</w:t>
            </w:r>
          </w:p>
        </w:tc>
      </w:tr>
      <w:tr w:rsidR="00525B6E" w:rsidRPr="00525B6E" w14:paraId="53F5074B" w14:textId="77777777" w:rsidTr="002718AF">
        <w:trPr>
          <w:trHeight w:val="20"/>
        </w:trPr>
        <w:tc>
          <w:tcPr>
            <w:tcW w:w="9498" w:type="dxa"/>
            <w:gridSpan w:val="3"/>
          </w:tcPr>
          <w:p w14:paraId="0AEB7EE2" w14:textId="77777777" w:rsidR="00FC42A3" w:rsidRDefault="00FC42A3" w:rsidP="00525B6E">
            <w:pPr>
              <w:jc w:val="center"/>
              <w:rPr>
                <w:rFonts w:ascii="Times New Roman" w:hAnsi="Times New Roman" w:cs="Times New Roman"/>
                <w:b/>
                <w:sz w:val="24"/>
                <w:szCs w:val="24"/>
              </w:rPr>
            </w:pPr>
          </w:p>
          <w:p w14:paraId="4375AE3B" w14:textId="61C98476" w:rsidR="00525B6E" w:rsidRPr="00525B6E" w:rsidRDefault="00525B6E" w:rsidP="00525B6E">
            <w:pPr>
              <w:jc w:val="center"/>
              <w:rPr>
                <w:rFonts w:ascii="Times New Roman" w:hAnsi="Times New Roman" w:cs="Times New Roman"/>
                <w:b/>
                <w:sz w:val="24"/>
                <w:szCs w:val="24"/>
              </w:rPr>
            </w:pPr>
            <w:r w:rsidRPr="00525B6E">
              <w:rPr>
                <w:rFonts w:ascii="Times New Roman" w:hAnsi="Times New Roman" w:cs="Times New Roman"/>
                <w:b/>
                <w:sz w:val="24"/>
                <w:szCs w:val="24"/>
              </w:rPr>
              <w:t>Матеріально-технічне (програмне) забезпечення дисципліни</w:t>
            </w:r>
          </w:p>
          <w:p w14:paraId="51218F82" w14:textId="77777777" w:rsidR="00525B6E" w:rsidRDefault="00525B6E" w:rsidP="00525B6E">
            <w:pPr>
              <w:jc w:val="center"/>
              <w:rPr>
                <w:rFonts w:ascii="Times New Roman" w:hAnsi="Times New Roman" w:cs="Times New Roman"/>
                <w:i/>
                <w:sz w:val="24"/>
                <w:szCs w:val="24"/>
              </w:rPr>
            </w:pPr>
            <w:r w:rsidRPr="00525B6E">
              <w:rPr>
                <w:rFonts w:ascii="Times New Roman" w:hAnsi="Times New Roman" w:cs="Times New Roman"/>
                <w:i/>
                <w:sz w:val="24"/>
                <w:szCs w:val="24"/>
              </w:rPr>
              <w:t>Мультимедійний проектор</w:t>
            </w:r>
          </w:p>
          <w:p w14:paraId="14A9DFA2" w14:textId="6BAFC4E6" w:rsidR="00427E76" w:rsidRPr="00525B6E" w:rsidRDefault="00427E76" w:rsidP="00525B6E">
            <w:pPr>
              <w:jc w:val="center"/>
              <w:rPr>
                <w:rFonts w:ascii="Times New Roman" w:hAnsi="Times New Roman" w:cs="Times New Roman"/>
                <w:b/>
                <w:sz w:val="24"/>
                <w:szCs w:val="24"/>
              </w:rPr>
            </w:pPr>
          </w:p>
        </w:tc>
      </w:tr>
      <w:tr w:rsidR="00525B6E" w:rsidRPr="00525B6E" w14:paraId="63599018" w14:textId="77777777" w:rsidTr="008B4360">
        <w:trPr>
          <w:trHeight w:val="20"/>
        </w:trPr>
        <w:tc>
          <w:tcPr>
            <w:tcW w:w="4101" w:type="dxa"/>
            <w:gridSpan w:val="2"/>
          </w:tcPr>
          <w:p w14:paraId="7A259FFC" w14:textId="77777777" w:rsidR="00525B6E" w:rsidRPr="00525B6E" w:rsidRDefault="00525B6E" w:rsidP="00525B6E">
            <w:pPr>
              <w:rPr>
                <w:rFonts w:ascii="Times New Roman" w:hAnsi="Times New Roman" w:cs="Times New Roman"/>
                <w:b/>
                <w:sz w:val="24"/>
                <w:szCs w:val="24"/>
              </w:rPr>
            </w:pPr>
            <w:r w:rsidRPr="00525B6E">
              <w:rPr>
                <w:rFonts w:ascii="Times New Roman" w:hAnsi="Times New Roman" w:cs="Times New Roman"/>
                <w:b/>
                <w:sz w:val="24"/>
                <w:szCs w:val="24"/>
              </w:rPr>
              <w:t xml:space="preserve">Сторінка курсу на платформі </w:t>
            </w:r>
            <w:proofErr w:type="spellStart"/>
            <w:r w:rsidRPr="00525B6E">
              <w:rPr>
                <w:rFonts w:ascii="Times New Roman" w:hAnsi="Times New Roman" w:cs="Times New Roman"/>
                <w:b/>
                <w:sz w:val="24"/>
                <w:szCs w:val="24"/>
              </w:rPr>
              <w:t>Мoodle</w:t>
            </w:r>
            <w:proofErr w:type="spellEnd"/>
            <w:r w:rsidRPr="00525B6E">
              <w:rPr>
                <w:rFonts w:ascii="Times New Roman" w:hAnsi="Times New Roman" w:cs="Times New Roman"/>
                <w:b/>
                <w:sz w:val="24"/>
                <w:szCs w:val="24"/>
              </w:rPr>
              <w:t xml:space="preserve"> (персональна навчальна система)</w:t>
            </w:r>
          </w:p>
        </w:tc>
        <w:tc>
          <w:tcPr>
            <w:tcW w:w="5397" w:type="dxa"/>
          </w:tcPr>
          <w:p w14:paraId="10777B4A" w14:textId="49FF8C22" w:rsidR="00525B6E" w:rsidRPr="00525B6E" w:rsidRDefault="00427E76" w:rsidP="00525B6E">
            <w:pPr>
              <w:rPr>
                <w:rFonts w:ascii="Times New Roman" w:hAnsi="Times New Roman" w:cs="Times New Roman"/>
                <w:color w:val="000000"/>
                <w:sz w:val="24"/>
                <w:szCs w:val="24"/>
              </w:rPr>
            </w:pPr>
            <w:r>
              <w:rPr>
                <w:rFonts w:ascii="Times New Roman" w:hAnsi="Times New Roman" w:cs="Times New Roman"/>
                <w:color w:val="000000"/>
                <w:sz w:val="24"/>
                <w:szCs w:val="24"/>
              </w:rPr>
              <w:t>ПНС в розробці</w:t>
            </w:r>
          </w:p>
          <w:p w14:paraId="52C1795C" w14:textId="77777777" w:rsidR="00525B6E" w:rsidRPr="00525B6E" w:rsidRDefault="00525B6E" w:rsidP="00525B6E">
            <w:pPr>
              <w:rPr>
                <w:rFonts w:ascii="Times New Roman" w:hAnsi="Times New Roman" w:cs="Times New Roman"/>
                <w:sz w:val="24"/>
                <w:szCs w:val="24"/>
              </w:rPr>
            </w:pPr>
          </w:p>
        </w:tc>
      </w:tr>
      <w:tr w:rsidR="00525B6E" w:rsidRPr="00525B6E" w14:paraId="6820DF40" w14:textId="77777777" w:rsidTr="002718AF">
        <w:trPr>
          <w:trHeight w:val="20"/>
        </w:trPr>
        <w:tc>
          <w:tcPr>
            <w:tcW w:w="9498" w:type="dxa"/>
            <w:gridSpan w:val="3"/>
          </w:tcPr>
          <w:p w14:paraId="7DF9C21B" w14:textId="77777777" w:rsidR="00525B6E" w:rsidRPr="00525B6E" w:rsidRDefault="00525B6E" w:rsidP="00525B6E">
            <w:pPr>
              <w:jc w:val="center"/>
              <w:rPr>
                <w:rFonts w:ascii="Times New Roman" w:hAnsi="Times New Roman" w:cs="Times New Roman"/>
                <w:b/>
                <w:sz w:val="24"/>
                <w:szCs w:val="24"/>
              </w:rPr>
            </w:pPr>
            <w:r w:rsidRPr="00525B6E">
              <w:rPr>
                <w:rFonts w:ascii="Times New Roman" w:hAnsi="Times New Roman" w:cs="Times New Roman"/>
                <w:b/>
                <w:sz w:val="24"/>
                <w:szCs w:val="24"/>
              </w:rPr>
              <w:t>Система оцінювання результатів навчання</w:t>
            </w:r>
          </w:p>
          <w:p w14:paraId="71987A65" w14:textId="77777777" w:rsidR="00525B6E" w:rsidRPr="00525B6E" w:rsidRDefault="00525B6E" w:rsidP="00525B6E">
            <w:pPr>
              <w:pStyle w:val="25"/>
              <w:ind w:left="0" w:firstLine="567"/>
              <w:jc w:val="both"/>
              <w:rPr>
                <w:iCs/>
                <w:sz w:val="24"/>
                <w:szCs w:val="24"/>
                <w:lang w:val="uk-UA"/>
              </w:rPr>
            </w:pPr>
            <w:r w:rsidRPr="00525B6E">
              <w:rPr>
                <w:iCs/>
                <w:sz w:val="24"/>
                <w:szCs w:val="24"/>
                <w:lang w:val="uk-UA"/>
              </w:rPr>
              <w:t xml:space="preserve">Система оцінювання сформованих </w:t>
            </w:r>
            <w:proofErr w:type="spellStart"/>
            <w:r w:rsidRPr="00525B6E">
              <w:rPr>
                <w:iCs/>
                <w:sz w:val="24"/>
                <w:szCs w:val="24"/>
                <w:lang w:val="uk-UA"/>
              </w:rPr>
              <w:t>компетентностей</w:t>
            </w:r>
            <w:proofErr w:type="spellEnd"/>
            <w:r w:rsidRPr="00525B6E">
              <w:rPr>
                <w:iCs/>
                <w:sz w:val="24"/>
                <w:szCs w:val="24"/>
                <w:lang w:val="uk-UA"/>
              </w:rPr>
              <w:t xml:space="preserve"> враховує види занять, які передбачають лекційні, семінарські, практичні заняття, а також виконання самостійної роботи. Оцінювання сформованих </w:t>
            </w:r>
            <w:proofErr w:type="spellStart"/>
            <w:r w:rsidRPr="00525B6E">
              <w:rPr>
                <w:iCs/>
                <w:sz w:val="24"/>
                <w:szCs w:val="24"/>
                <w:lang w:val="uk-UA"/>
              </w:rPr>
              <w:t>компетентностей</w:t>
            </w:r>
            <w:proofErr w:type="spellEnd"/>
            <w:r w:rsidRPr="00525B6E">
              <w:rPr>
                <w:iCs/>
                <w:sz w:val="24"/>
                <w:szCs w:val="24"/>
                <w:lang w:val="uk-UA"/>
              </w:rPr>
              <w:t xml:space="preserve"> у студентів здійснюється за накопичувальною 100-бальною системою. Поточний контроль, що здійснюється протягом семестру під час проведення практичних (семінарських) занять та самостійної роботи оцінюється сумою набраних балів. Максимально можлива кількість балів за поточний та підсумковий контроль упродовж семестру – 100 та мінімально можлива кількість балів, – 60. Поточний контроль включає наступні контрольні заходи: завдання за темами; поточні контрольні роботи; колоквіуми та презентації за темами.</w:t>
            </w:r>
          </w:p>
          <w:p w14:paraId="019C66D0" w14:textId="77777777" w:rsidR="00525B6E" w:rsidRPr="00525B6E" w:rsidRDefault="00525B6E" w:rsidP="00525B6E">
            <w:pPr>
              <w:pStyle w:val="11"/>
              <w:ind w:left="0" w:firstLine="567"/>
              <w:jc w:val="both"/>
              <w:rPr>
                <w:b/>
                <w:sz w:val="24"/>
                <w:szCs w:val="24"/>
                <w:lang w:val="uk-UA"/>
              </w:rPr>
            </w:pPr>
            <w:r w:rsidRPr="00525B6E">
              <w:rPr>
                <w:sz w:val="24"/>
                <w:szCs w:val="24"/>
                <w:lang w:val="uk-UA"/>
              </w:rPr>
              <w:t>Більш детальна інформація щодо оцінювання наведена в технологічній карті дисципліни.</w:t>
            </w:r>
          </w:p>
        </w:tc>
      </w:tr>
      <w:tr w:rsidR="00525B6E" w:rsidRPr="00525B6E" w14:paraId="121DD3B4" w14:textId="77777777" w:rsidTr="002718AF">
        <w:trPr>
          <w:trHeight w:val="20"/>
        </w:trPr>
        <w:tc>
          <w:tcPr>
            <w:tcW w:w="9498" w:type="dxa"/>
            <w:gridSpan w:val="3"/>
          </w:tcPr>
          <w:p w14:paraId="5021821A" w14:textId="77777777" w:rsidR="00525B6E" w:rsidRPr="00525B6E" w:rsidRDefault="00525B6E" w:rsidP="00525B6E">
            <w:pPr>
              <w:jc w:val="center"/>
              <w:rPr>
                <w:rFonts w:ascii="Times New Roman" w:hAnsi="Times New Roman" w:cs="Times New Roman"/>
                <w:b/>
                <w:sz w:val="24"/>
                <w:szCs w:val="24"/>
              </w:rPr>
            </w:pPr>
            <w:r w:rsidRPr="00525B6E">
              <w:rPr>
                <w:rFonts w:ascii="Times New Roman" w:hAnsi="Times New Roman" w:cs="Times New Roman"/>
                <w:b/>
                <w:sz w:val="24"/>
                <w:szCs w:val="24"/>
              </w:rPr>
              <w:t>Політики навчальної дисципліни</w:t>
            </w:r>
          </w:p>
          <w:p w14:paraId="3088FB4F" w14:textId="77777777" w:rsidR="00525B6E" w:rsidRPr="00525B6E" w:rsidRDefault="00525B6E" w:rsidP="00525B6E">
            <w:pPr>
              <w:jc w:val="both"/>
              <w:rPr>
                <w:rFonts w:ascii="Times New Roman" w:hAnsi="Times New Roman" w:cs="Times New Roman"/>
                <w:sz w:val="24"/>
                <w:szCs w:val="24"/>
              </w:rPr>
            </w:pPr>
            <w:r w:rsidRPr="00525B6E">
              <w:rPr>
                <w:rFonts w:ascii="Times New Roman" w:hAnsi="Times New Roman" w:cs="Times New Roman"/>
                <w:iCs/>
                <w:sz w:val="24"/>
                <w:szCs w:val="24"/>
              </w:rPr>
              <w:t>Викладання навчальної дисципліни ґрунтується на засадах академічної доброчесності. Порушеннями академічної доброчесності вважаються: академічний плагіат, фабрикація, фальсифікація, списування, обман, хабарництво, необ’єктивне оцінювання. За порушення академічної доброчесності здобувачі освіти притягуються до такої академічної відповідальності: повторне проходження оцінювання відповідного виду навчальної роботи</w:t>
            </w:r>
          </w:p>
        </w:tc>
      </w:tr>
      <w:tr w:rsidR="00525B6E" w:rsidRPr="00525B6E" w14:paraId="07D29781" w14:textId="77777777" w:rsidTr="002718AF">
        <w:trPr>
          <w:trHeight w:val="20"/>
        </w:trPr>
        <w:tc>
          <w:tcPr>
            <w:tcW w:w="9498" w:type="dxa"/>
            <w:gridSpan w:val="3"/>
          </w:tcPr>
          <w:p w14:paraId="1D4F573E" w14:textId="076F59AE" w:rsidR="00525B6E" w:rsidRPr="00525B6E" w:rsidRDefault="00525B6E" w:rsidP="00525B6E">
            <w:pPr>
              <w:ind w:firstLine="250"/>
              <w:jc w:val="both"/>
              <w:rPr>
                <w:rFonts w:ascii="Times New Roman" w:hAnsi="Times New Roman" w:cs="Times New Roman"/>
                <w:i/>
                <w:sz w:val="24"/>
                <w:szCs w:val="24"/>
              </w:rPr>
            </w:pPr>
            <w:r w:rsidRPr="00525B6E">
              <w:rPr>
                <w:rFonts w:ascii="Times New Roman" w:hAnsi="Times New Roman" w:cs="Times New Roman"/>
                <w:b/>
                <w:i/>
                <w:sz w:val="24"/>
                <w:szCs w:val="24"/>
              </w:rPr>
              <w:t xml:space="preserve">Більш детальну інформацію щодо </w:t>
            </w:r>
            <w:proofErr w:type="spellStart"/>
            <w:r w:rsidRPr="00525B6E">
              <w:rPr>
                <w:rFonts w:ascii="Times New Roman" w:hAnsi="Times New Roman" w:cs="Times New Roman"/>
                <w:b/>
                <w:i/>
                <w:sz w:val="24"/>
                <w:szCs w:val="24"/>
              </w:rPr>
              <w:t>компетентностей</w:t>
            </w:r>
            <w:proofErr w:type="spellEnd"/>
            <w:r w:rsidRPr="00525B6E">
              <w:rPr>
                <w:rFonts w:ascii="Times New Roman" w:hAnsi="Times New Roman" w:cs="Times New Roman"/>
                <w:b/>
                <w:i/>
                <w:sz w:val="24"/>
                <w:szCs w:val="24"/>
              </w:rPr>
              <w:t>, результатів навчання, методів навчання, форм оцінювання, самостійної роботи наведено у Робочій програмі навчальної дисципліни</w:t>
            </w:r>
            <w:r w:rsidR="00FC42A3">
              <w:rPr>
                <w:rFonts w:ascii="Times New Roman" w:hAnsi="Times New Roman" w:cs="Times New Roman"/>
                <w:b/>
                <w:i/>
                <w:sz w:val="24"/>
                <w:szCs w:val="24"/>
              </w:rPr>
              <w:t>.</w:t>
            </w:r>
          </w:p>
        </w:tc>
      </w:tr>
    </w:tbl>
    <w:p w14:paraId="350AE942" w14:textId="77777777" w:rsidR="000A66D7" w:rsidRPr="00A8652E" w:rsidRDefault="000A66D7" w:rsidP="001D3A63">
      <w:pPr>
        <w:ind w:firstLine="709"/>
        <w:jc w:val="right"/>
        <w:rPr>
          <w:rFonts w:ascii="Times New Roman" w:hAnsi="Times New Roman" w:cs="Times New Roman"/>
          <w:sz w:val="24"/>
          <w:szCs w:val="24"/>
        </w:rPr>
      </w:pPr>
    </w:p>
    <w:p w14:paraId="7EA3680F" w14:textId="7224E8CD" w:rsidR="00F17AFB" w:rsidRDefault="00F17AFB" w:rsidP="00F17AFB">
      <w:pPr>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Силабус</w:t>
      </w:r>
      <w:proofErr w:type="spellEnd"/>
      <w:r>
        <w:rPr>
          <w:rFonts w:ascii="Times New Roman" w:hAnsi="Times New Roman" w:cs="Times New Roman"/>
          <w:sz w:val="24"/>
          <w:szCs w:val="24"/>
        </w:rPr>
        <w:t xml:space="preserve"> затверджено на засіданні кафедри </w:t>
      </w:r>
      <w:r w:rsidRPr="00F24A65">
        <w:rPr>
          <w:rFonts w:ascii="Times New Roman" w:hAnsi="Times New Roman" w:cs="Times New Roman"/>
          <w:sz w:val="24"/>
          <w:szCs w:val="24"/>
        </w:rPr>
        <w:t>2</w:t>
      </w:r>
      <w:r w:rsidR="00427E76">
        <w:rPr>
          <w:rFonts w:ascii="Times New Roman" w:hAnsi="Times New Roman" w:cs="Times New Roman"/>
          <w:sz w:val="24"/>
          <w:szCs w:val="24"/>
        </w:rPr>
        <w:t>1</w:t>
      </w:r>
      <w:r w:rsidRPr="00F24A65">
        <w:rPr>
          <w:rFonts w:ascii="Times New Roman" w:hAnsi="Times New Roman" w:cs="Times New Roman"/>
          <w:sz w:val="24"/>
          <w:szCs w:val="24"/>
        </w:rPr>
        <w:t xml:space="preserve"> </w:t>
      </w:r>
      <w:r w:rsidR="00427E76">
        <w:rPr>
          <w:rFonts w:ascii="Times New Roman" w:hAnsi="Times New Roman" w:cs="Times New Roman"/>
          <w:sz w:val="24"/>
          <w:szCs w:val="24"/>
        </w:rPr>
        <w:t>берез</w:t>
      </w:r>
      <w:r w:rsidRPr="00F24A65">
        <w:rPr>
          <w:rFonts w:ascii="Times New Roman" w:hAnsi="Times New Roman" w:cs="Times New Roman"/>
          <w:sz w:val="24"/>
          <w:szCs w:val="24"/>
        </w:rPr>
        <w:t>ня 202</w:t>
      </w:r>
      <w:r w:rsidR="00427E76">
        <w:rPr>
          <w:rFonts w:ascii="Times New Roman" w:hAnsi="Times New Roman" w:cs="Times New Roman"/>
          <w:sz w:val="24"/>
          <w:szCs w:val="24"/>
        </w:rPr>
        <w:t>3</w:t>
      </w:r>
      <w:r w:rsidRPr="00F24A65">
        <w:rPr>
          <w:rFonts w:ascii="Times New Roman" w:hAnsi="Times New Roman" w:cs="Times New Roman"/>
          <w:sz w:val="24"/>
          <w:szCs w:val="24"/>
        </w:rPr>
        <w:t xml:space="preserve"> р. Протокол № </w:t>
      </w:r>
      <w:r w:rsidR="00427E76">
        <w:rPr>
          <w:rFonts w:ascii="Times New Roman" w:hAnsi="Times New Roman" w:cs="Times New Roman"/>
          <w:sz w:val="24"/>
          <w:szCs w:val="24"/>
        </w:rPr>
        <w:t>8</w:t>
      </w:r>
    </w:p>
    <w:p w14:paraId="5DDBF48B" w14:textId="77777777" w:rsidR="00D93649" w:rsidRPr="00A8652E" w:rsidRDefault="00D93649">
      <w:pPr>
        <w:rPr>
          <w:rFonts w:ascii="Times New Roman" w:hAnsi="Times New Roman" w:cs="Times New Roman"/>
          <w:sz w:val="24"/>
          <w:szCs w:val="24"/>
        </w:rPr>
      </w:pPr>
    </w:p>
    <w:sectPr w:rsidR="00D93649" w:rsidRPr="00A8652E" w:rsidSect="002718AF">
      <w:headerReference w:type="even" r:id="rId10"/>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F3D6" w14:textId="77777777" w:rsidR="00091A08" w:rsidRDefault="00091A08">
      <w:r>
        <w:separator/>
      </w:r>
    </w:p>
  </w:endnote>
  <w:endnote w:type="continuationSeparator" w:id="0">
    <w:p w14:paraId="3379953C" w14:textId="77777777" w:rsidR="00091A08" w:rsidRDefault="0009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31BE0" w14:textId="77777777" w:rsidR="00091A08" w:rsidRDefault="00091A08">
      <w:r>
        <w:separator/>
      </w:r>
    </w:p>
  </w:footnote>
  <w:footnote w:type="continuationSeparator" w:id="0">
    <w:p w14:paraId="3A6AE377" w14:textId="77777777" w:rsidR="00091A08" w:rsidRDefault="00091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8BFE" w14:textId="77777777" w:rsidR="00807225" w:rsidRDefault="00807225" w:rsidP="00BA441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17284AC5" w14:textId="77777777" w:rsidR="00807225" w:rsidRDefault="00807225" w:rsidP="00D936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F7EC" w14:textId="77777777" w:rsidR="00807225" w:rsidRPr="002718AF" w:rsidRDefault="00807225" w:rsidP="00BA441B">
    <w:pPr>
      <w:pStyle w:val="a3"/>
      <w:framePr w:wrap="around" w:vAnchor="text" w:hAnchor="margin" w:xAlign="right" w:y="1"/>
      <w:rPr>
        <w:rStyle w:val="a4"/>
        <w:rFonts w:ascii="Times New Roman" w:hAnsi="Times New Roman" w:cs="Times New Roman"/>
      </w:rPr>
    </w:pPr>
    <w:r w:rsidRPr="002718AF">
      <w:rPr>
        <w:rStyle w:val="a4"/>
        <w:rFonts w:ascii="Times New Roman" w:hAnsi="Times New Roman" w:cs="Times New Roman"/>
      </w:rPr>
      <w:fldChar w:fldCharType="begin"/>
    </w:r>
    <w:r w:rsidRPr="002718AF">
      <w:rPr>
        <w:rStyle w:val="a4"/>
        <w:rFonts w:ascii="Times New Roman" w:hAnsi="Times New Roman" w:cs="Times New Roman"/>
      </w:rPr>
      <w:instrText xml:space="preserve">PAGE  </w:instrText>
    </w:r>
    <w:r w:rsidRPr="002718AF">
      <w:rPr>
        <w:rStyle w:val="a4"/>
        <w:rFonts w:ascii="Times New Roman" w:hAnsi="Times New Roman" w:cs="Times New Roman"/>
      </w:rPr>
      <w:fldChar w:fldCharType="separate"/>
    </w:r>
    <w:r w:rsidR="00A53581">
      <w:rPr>
        <w:rStyle w:val="a4"/>
        <w:rFonts w:ascii="Times New Roman" w:hAnsi="Times New Roman" w:cs="Times New Roman"/>
        <w:noProof/>
      </w:rPr>
      <w:t>1</w:t>
    </w:r>
    <w:r w:rsidRPr="002718AF">
      <w:rPr>
        <w:rStyle w:val="a4"/>
        <w:rFonts w:ascii="Times New Roman" w:hAnsi="Times New Roman" w:cs="Times New Roman"/>
      </w:rPr>
      <w:fldChar w:fldCharType="end"/>
    </w:r>
  </w:p>
  <w:p w14:paraId="23420F0C" w14:textId="77777777" w:rsidR="00807225" w:rsidRDefault="00807225" w:rsidP="00D93649">
    <w:pPr>
      <w:ind w:firstLine="1134"/>
      <w:rPr>
        <w:rFonts w:ascii="Times New Roman" w:hAnsi="Times New Roman" w:cs="Times New Roman"/>
        <w:i/>
        <w:sz w:val="24"/>
        <w:szCs w:val="28"/>
      </w:rPr>
    </w:pPr>
    <w:r>
      <w:rPr>
        <w:noProof/>
        <w:lang w:val="ru-RU" w:eastAsia="ru-RU"/>
      </w:rPr>
      <w:drawing>
        <wp:anchor distT="0" distB="0" distL="114300" distR="114300" simplePos="0" relativeHeight="251658240" behindDoc="0" locked="0" layoutInCell="1" allowOverlap="1" wp14:anchorId="1A42CB8B" wp14:editId="0F87634C">
          <wp:simplePos x="0" y="0"/>
          <wp:positionH relativeFrom="margin">
            <wp:posOffset>-68580</wp:posOffset>
          </wp:positionH>
          <wp:positionV relativeFrom="margin">
            <wp:posOffset>-554990</wp:posOffset>
          </wp:positionV>
          <wp:extent cx="542925" cy="542925"/>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811EE" w14:textId="77777777" w:rsidR="00807225" w:rsidRDefault="00807225" w:rsidP="00210134">
    <w:r w:rsidRPr="0084026D">
      <w:rPr>
        <w:rFonts w:ascii="Times New Roman" w:hAnsi="Times New Roman" w:cs="Times New Roman"/>
        <w:i/>
        <w:sz w:val="24"/>
        <w:szCs w:val="28"/>
      </w:rPr>
      <w:t xml:space="preserve">Харківський національний економічний університет імені Семена </w:t>
    </w:r>
    <w:proofErr w:type="spellStart"/>
    <w:r w:rsidRPr="0084026D">
      <w:rPr>
        <w:rFonts w:ascii="Times New Roman" w:hAnsi="Times New Roman" w:cs="Times New Roman"/>
        <w:i/>
        <w:sz w:val="24"/>
        <w:szCs w:val="28"/>
      </w:rPr>
      <w:t>Кузнеця</w:t>
    </w:r>
    <w:proofErr w:type="spellEnd"/>
  </w:p>
  <w:p w14:paraId="3FE4B7BE" w14:textId="77777777" w:rsidR="00807225" w:rsidRDefault="00807225" w:rsidP="00D93649">
    <w:pPr>
      <w:pStyle w:val="a3"/>
      <w:ind w:right="360"/>
    </w:pPr>
    <w:r>
      <w:rPr>
        <w:noProof/>
        <w:lang w:val="ru-RU" w:eastAsia="ru-RU"/>
      </w:rPr>
      <w:drawing>
        <wp:anchor distT="0" distB="0" distL="114300" distR="114300" simplePos="0" relativeHeight="251657216" behindDoc="0" locked="0" layoutInCell="1" allowOverlap="1" wp14:anchorId="57F91F3E" wp14:editId="0B30760D">
          <wp:simplePos x="0" y="0"/>
          <wp:positionH relativeFrom="margin">
            <wp:posOffset>-68580</wp:posOffset>
          </wp:positionH>
          <wp:positionV relativeFrom="margin">
            <wp:posOffset>-554990</wp:posOffset>
          </wp:positionV>
          <wp:extent cx="542925" cy="5429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FB7DD2"/>
    <w:multiLevelType w:val="multilevel"/>
    <w:tmpl w:val="8324864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916731B"/>
    <w:multiLevelType w:val="hybridMultilevel"/>
    <w:tmpl w:val="5DCA732E"/>
    <w:lvl w:ilvl="0" w:tplc="7458DCE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3882454"/>
    <w:multiLevelType w:val="hybridMultilevel"/>
    <w:tmpl w:val="243A4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082CC3"/>
    <w:multiLevelType w:val="hybridMultilevel"/>
    <w:tmpl w:val="0024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E34F21"/>
    <w:multiLevelType w:val="multilevel"/>
    <w:tmpl w:val="F2BA4AB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15:restartNumberingAfterBreak="0">
    <w:nsid w:val="39F773A0"/>
    <w:multiLevelType w:val="multilevel"/>
    <w:tmpl w:val="186EAE28"/>
    <w:lvl w:ilvl="0">
      <w:start w:val="2"/>
      <w:numFmt w:val="decimal"/>
      <w:lvlText w:val="%1."/>
      <w:lvlJc w:val="left"/>
      <w:pPr>
        <w:ind w:left="360" w:hanging="360"/>
      </w:pPr>
      <w:rPr>
        <w:rFonts w:eastAsiaTheme="minorEastAsia" w:hint="default"/>
      </w:rPr>
    </w:lvl>
    <w:lvl w:ilvl="1">
      <w:start w:val="2"/>
      <w:numFmt w:val="decimal"/>
      <w:lvlText w:val="%1.%2."/>
      <w:lvlJc w:val="left"/>
      <w:pPr>
        <w:ind w:left="1069" w:hanging="36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2847" w:hanging="72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625" w:hanging="108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403" w:hanging="144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7" w15:restartNumberingAfterBreak="0">
    <w:nsid w:val="3D592EE1"/>
    <w:multiLevelType w:val="multilevel"/>
    <w:tmpl w:val="66A88FE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92142C"/>
    <w:multiLevelType w:val="hybridMultilevel"/>
    <w:tmpl w:val="3A900C88"/>
    <w:lvl w:ilvl="0" w:tplc="F1E4373C">
      <w:start w:val="1"/>
      <w:numFmt w:val="decimal"/>
      <w:lvlText w:val="%1.1., 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4610F"/>
    <w:multiLevelType w:val="hybridMultilevel"/>
    <w:tmpl w:val="3D6E170E"/>
    <w:lvl w:ilvl="0" w:tplc="B06A4A1A">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E9C4A21"/>
    <w:multiLevelType w:val="multilevel"/>
    <w:tmpl w:val="4F8AD994"/>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15:restartNumberingAfterBreak="0">
    <w:nsid w:val="6D564772"/>
    <w:multiLevelType w:val="multilevel"/>
    <w:tmpl w:val="6428DA14"/>
    <w:lvl w:ilvl="0">
      <w:start w:val="1"/>
      <w:numFmt w:val="decimal"/>
      <w:lvlText w:val="%1."/>
      <w:lvlJc w:val="left"/>
      <w:pPr>
        <w:ind w:left="360" w:hanging="360"/>
      </w:pPr>
      <w:rPr>
        <w:rFonts w:eastAsiaTheme="minorEastAsia" w:hint="default"/>
      </w:rPr>
    </w:lvl>
    <w:lvl w:ilvl="1">
      <w:start w:val="2"/>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240" w:hanging="108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320" w:hanging="1440"/>
      </w:pPr>
      <w:rPr>
        <w:rFonts w:eastAsiaTheme="minorEastAsia" w:hint="default"/>
      </w:rPr>
    </w:lvl>
  </w:abstractNum>
  <w:abstractNum w:abstractNumId="12" w15:restartNumberingAfterBreak="0">
    <w:nsid w:val="7A014C7D"/>
    <w:multiLevelType w:val="multilevel"/>
    <w:tmpl w:val="E4BC81E4"/>
    <w:lvl w:ilvl="0">
      <w:start w:val="5"/>
      <w:numFmt w:val="decimal"/>
      <w:lvlText w:val="%1."/>
      <w:lvlJc w:val="left"/>
      <w:pPr>
        <w:ind w:left="360" w:hanging="360"/>
      </w:pPr>
      <w:rPr>
        <w:rFonts w:ascii="Calibri" w:eastAsiaTheme="minorEastAsia" w:hAnsi="Calibri" w:hint="default"/>
      </w:rPr>
    </w:lvl>
    <w:lvl w:ilvl="1">
      <w:start w:val="3"/>
      <w:numFmt w:val="decimal"/>
      <w:lvlText w:val="%1.%2."/>
      <w:lvlJc w:val="left"/>
      <w:pPr>
        <w:ind w:left="1069" w:hanging="360"/>
      </w:pPr>
      <w:rPr>
        <w:rFonts w:ascii="Times New Roman" w:eastAsiaTheme="minorEastAsia" w:hAnsi="Times New Roman" w:cs="Times New Roman" w:hint="default"/>
      </w:rPr>
    </w:lvl>
    <w:lvl w:ilvl="2">
      <w:start w:val="1"/>
      <w:numFmt w:val="decimal"/>
      <w:lvlText w:val="%1.%2.%3."/>
      <w:lvlJc w:val="left"/>
      <w:pPr>
        <w:ind w:left="2138" w:hanging="720"/>
      </w:pPr>
      <w:rPr>
        <w:rFonts w:ascii="Calibri" w:eastAsiaTheme="minorEastAsia" w:hAnsi="Calibri" w:hint="default"/>
      </w:rPr>
    </w:lvl>
    <w:lvl w:ilvl="3">
      <w:start w:val="1"/>
      <w:numFmt w:val="decimal"/>
      <w:lvlText w:val="%1.%2.%3.%4."/>
      <w:lvlJc w:val="left"/>
      <w:pPr>
        <w:ind w:left="2847" w:hanging="720"/>
      </w:pPr>
      <w:rPr>
        <w:rFonts w:ascii="Calibri" w:eastAsiaTheme="minorEastAsia" w:hAnsi="Calibri" w:hint="default"/>
      </w:rPr>
    </w:lvl>
    <w:lvl w:ilvl="4">
      <w:start w:val="1"/>
      <w:numFmt w:val="decimal"/>
      <w:lvlText w:val="%1.%2.%3.%4.%5."/>
      <w:lvlJc w:val="left"/>
      <w:pPr>
        <w:ind w:left="3916" w:hanging="1080"/>
      </w:pPr>
      <w:rPr>
        <w:rFonts w:ascii="Calibri" w:eastAsiaTheme="minorEastAsia" w:hAnsi="Calibri" w:hint="default"/>
      </w:rPr>
    </w:lvl>
    <w:lvl w:ilvl="5">
      <w:start w:val="1"/>
      <w:numFmt w:val="decimal"/>
      <w:lvlText w:val="%1.%2.%3.%4.%5.%6."/>
      <w:lvlJc w:val="left"/>
      <w:pPr>
        <w:ind w:left="4625" w:hanging="1080"/>
      </w:pPr>
      <w:rPr>
        <w:rFonts w:ascii="Calibri" w:eastAsiaTheme="minorEastAsia" w:hAnsi="Calibri" w:hint="default"/>
      </w:rPr>
    </w:lvl>
    <w:lvl w:ilvl="6">
      <w:start w:val="1"/>
      <w:numFmt w:val="decimal"/>
      <w:lvlText w:val="%1.%2.%3.%4.%5.%6.%7."/>
      <w:lvlJc w:val="left"/>
      <w:pPr>
        <w:ind w:left="5694" w:hanging="1440"/>
      </w:pPr>
      <w:rPr>
        <w:rFonts w:ascii="Calibri" w:eastAsiaTheme="minorEastAsia" w:hAnsi="Calibri" w:hint="default"/>
      </w:rPr>
    </w:lvl>
    <w:lvl w:ilvl="7">
      <w:start w:val="1"/>
      <w:numFmt w:val="decimal"/>
      <w:lvlText w:val="%1.%2.%3.%4.%5.%6.%7.%8."/>
      <w:lvlJc w:val="left"/>
      <w:pPr>
        <w:ind w:left="6403" w:hanging="1440"/>
      </w:pPr>
      <w:rPr>
        <w:rFonts w:ascii="Calibri" w:eastAsiaTheme="minorEastAsia" w:hAnsi="Calibri" w:hint="default"/>
      </w:rPr>
    </w:lvl>
    <w:lvl w:ilvl="8">
      <w:start w:val="1"/>
      <w:numFmt w:val="decimal"/>
      <w:lvlText w:val="%1.%2.%3.%4.%5.%6.%7.%8.%9."/>
      <w:lvlJc w:val="left"/>
      <w:pPr>
        <w:ind w:left="7472" w:hanging="1800"/>
      </w:pPr>
      <w:rPr>
        <w:rFonts w:ascii="Calibri" w:eastAsiaTheme="minorEastAsia" w:hAnsi="Calibri" w:hint="default"/>
      </w:rPr>
    </w:lvl>
  </w:abstractNum>
  <w:abstractNum w:abstractNumId="13" w15:restartNumberingAfterBreak="0">
    <w:nsid w:val="7A7D609C"/>
    <w:multiLevelType w:val="multilevel"/>
    <w:tmpl w:val="FF7CC73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8"/>
  </w:num>
  <w:num w:numId="7">
    <w:abstractNumId w:val="11"/>
  </w:num>
  <w:num w:numId="8">
    <w:abstractNumId w:val="10"/>
  </w:num>
  <w:num w:numId="9">
    <w:abstractNumId w:val="13"/>
  </w:num>
  <w:num w:numId="10">
    <w:abstractNumId w:val="12"/>
  </w:num>
  <w:num w:numId="11">
    <w:abstractNumId w:val="7"/>
  </w:num>
  <w:num w:numId="12">
    <w:abstractNumId w:val="3"/>
  </w:num>
  <w:num w:numId="13">
    <w:abstractNumId w:val="9"/>
  </w:num>
  <w:num w:numId="14">
    <w:abstractNumId w:val="0"/>
    <w:lvlOverride w:ilvl="0">
      <w:lvl w:ilvl="0">
        <w:start w:val="1"/>
        <w:numFmt w:val="bullet"/>
        <w:lvlText w:val=""/>
        <w:legacy w:legacy="1" w:legacySpace="0" w:legacyIndent="283"/>
        <w:lvlJc w:val="left"/>
        <w:pPr>
          <w:ind w:left="992" w:hanging="283"/>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649"/>
    <w:rsid w:val="0002059C"/>
    <w:rsid w:val="00031406"/>
    <w:rsid w:val="0003217F"/>
    <w:rsid w:val="00050B7D"/>
    <w:rsid w:val="00090E7C"/>
    <w:rsid w:val="00091A08"/>
    <w:rsid w:val="00097F39"/>
    <w:rsid w:val="000A66D7"/>
    <w:rsid w:val="000C3078"/>
    <w:rsid w:val="00110616"/>
    <w:rsid w:val="001C6790"/>
    <w:rsid w:val="001D3A63"/>
    <w:rsid w:val="001F6D3D"/>
    <w:rsid w:val="00210134"/>
    <w:rsid w:val="002631CD"/>
    <w:rsid w:val="002718AF"/>
    <w:rsid w:val="00276272"/>
    <w:rsid w:val="00287223"/>
    <w:rsid w:val="00292EB5"/>
    <w:rsid w:val="00302803"/>
    <w:rsid w:val="00310173"/>
    <w:rsid w:val="00323CF1"/>
    <w:rsid w:val="00331366"/>
    <w:rsid w:val="0034177F"/>
    <w:rsid w:val="00355466"/>
    <w:rsid w:val="00381B19"/>
    <w:rsid w:val="003908E7"/>
    <w:rsid w:val="00394B9D"/>
    <w:rsid w:val="003E6B3B"/>
    <w:rsid w:val="00427E76"/>
    <w:rsid w:val="00495C99"/>
    <w:rsid w:val="004F1ECD"/>
    <w:rsid w:val="005140F4"/>
    <w:rsid w:val="00520602"/>
    <w:rsid w:val="00525B6E"/>
    <w:rsid w:val="005274DB"/>
    <w:rsid w:val="00535B10"/>
    <w:rsid w:val="005632F9"/>
    <w:rsid w:val="00563968"/>
    <w:rsid w:val="0056404C"/>
    <w:rsid w:val="005B0959"/>
    <w:rsid w:val="005C44FC"/>
    <w:rsid w:val="006416F2"/>
    <w:rsid w:val="00641F2D"/>
    <w:rsid w:val="00650688"/>
    <w:rsid w:val="00650B96"/>
    <w:rsid w:val="00655A51"/>
    <w:rsid w:val="0067239D"/>
    <w:rsid w:val="0068749E"/>
    <w:rsid w:val="00696462"/>
    <w:rsid w:val="006F677C"/>
    <w:rsid w:val="00783FB4"/>
    <w:rsid w:val="0079548C"/>
    <w:rsid w:val="007C3950"/>
    <w:rsid w:val="007E3337"/>
    <w:rsid w:val="007F7700"/>
    <w:rsid w:val="008007EA"/>
    <w:rsid w:val="0080156C"/>
    <w:rsid w:val="00807225"/>
    <w:rsid w:val="00841393"/>
    <w:rsid w:val="008B29F0"/>
    <w:rsid w:val="008B4360"/>
    <w:rsid w:val="008F4241"/>
    <w:rsid w:val="00951CC3"/>
    <w:rsid w:val="00953C41"/>
    <w:rsid w:val="00965D03"/>
    <w:rsid w:val="009B05C9"/>
    <w:rsid w:val="009B508E"/>
    <w:rsid w:val="009C5621"/>
    <w:rsid w:val="00A01BF8"/>
    <w:rsid w:val="00A20F8B"/>
    <w:rsid w:val="00A451AE"/>
    <w:rsid w:val="00A53581"/>
    <w:rsid w:val="00A8652E"/>
    <w:rsid w:val="00A933C1"/>
    <w:rsid w:val="00AB09F1"/>
    <w:rsid w:val="00AB7C49"/>
    <w:rsid w:val="00AC3DC4"/>
    <w:rsid w:val="00AD0F19"/>
    <w:rsid w:val="00AD126F"/>
    <w:rsid w:val="00AE223F"/>
    <w:rsid w:val="00AF3BCF"/>
    <w:rsid w:val="00B60CD6"/>
    <w:rsid w:val="00B817C6"/>
    <w:rsid w:val="00B9722B"/>
    <w:rsid w:val="00BA1F39"/>
    <w:rsid w:val="00BA441B"/>
    <w:rsid w:val="00BB7B09"/>
    <w:rsid w:val="00BC4AC8"/>
    <w:rsid w:val="00BD65B2"/>
    <w:rsid w:val="00BF1865"/>
    <w:rsid w:val="00BF763B"/>
    <w:rsid w:val="00C01244"/>
    <w:rsid w:val="00C025FC"/>
    <w:rsid w:val="00C44765"/>
    <w:rsid w:val="00C44AF8"/>
    <w:rsid w:val="00C523B5"/>
    <w:rsid w:val="00C62D04"/>
    <w:rsid w:val="00C66B80"/>
    <w:rsid w:val="00CA70D4"/>
    <w:rsid w:val="00CE149C"/>
    <w:rsid w:val="00CE1AD8"/>
    <w:rsid w:val="00D20E06"/>
    <w:rsid w:val="00D4427C"/>
    <w:rsid w:val="00D63F14"/>
    <w:rsid w:val="00D81679"/>
    <w:rsid w:val="00D93649"/>
    <w:rsid w:val="00D97FB1"/>
    <w:rsid w:val="00DA5F10"/>
    <w:rsid w:val="00DF1B5E"/>
    <w:rsid w:val="00E04744"/>
    <w:rsid w:val="00E153E4"/>
    <w:rsid w:val="00E17FEB"/>
    <w:rsid w:val="00E30FE6"/>
    <w:rsid w:val="00EB3E23"/>
    <w:rsid w:val="00EB508D"/>
    <w:rsid w:val="00EC5956"/>
    <w:rsid w:val="00F104F1"/>
    <w:rsid w:val="00F12303"/>
    <w:rsid w:val="00F15A7C"/>
    <w:rsid w:val="00F17AFB"/>
    <w:rsid w:val="00F5537F"/>
    <w:rsid w:val="00FC367C"/>
    <w:rsid w:val="00FC42A3"/>
    <w:rsid w:val="00FD7225"/>
    <w:rsid w:val="00FE4E8A"/>
    <w:rsid w:val="00FF7C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17077"/>
  <w15:chartTrackingRefBased/>
  <w15:docId w15:val="{0AE8408A-5AF9-4234-83B8-B1683053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Body Text Indent 3" w:uiPriority="99"/>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3649"/>
    <w:rPr>
      <w:rFonts w:ascii="Calibri" w:hAnsi="Calibri" w:cs="Arial"/>
      <w:lang w:val="uk-UA" w:eastAsia="uk-UA"/>
    </w:rPr>
  </w:style>
  <w:style w:type="paragraph" w:styleId="1">
    <w:name w:val="heading 1"/>
    <w:basedOn w:val="a"/>
    <w:next w:val="a"/>
    <w:link w:val="10"/>
    <w:uiPriority w:val="9"/>
    <w:qFormat/>
    <w:rsid w:val="00287223"/>
    <w:pPr>
      <w:keepNext/>
      <w:spacing w:before="240" w:after="60" w:line="276" w:lineRule="auto"/>
      <w:outlineLvl w:val="0"/>
    </w:pPr>
    <w:rPr>
      <w:rFonts w:ascii="Cambria" w:hAnsi="Cambria" w:cs="Times New Roman"/>
      <w:b/>
      <w:bCs/>
      <w:kern w:val="32"/>
      <w:sz w:val="32"/>
      <w:szCs w:val="32"/>
      <w:lang w:eastAsia="en-US"/>
    </w:rPr>
  </w:style>
  <w:style w:type="paragraph" w:styleId="2">
    <w:name w:val="heading 2"/>
    <w:basedOn w:val="a"/>
    <w:next w:val="a"/>
    <w:link w:val="20"/>
    <w:uiPriority w:val="9"/>
    <w:qFormat/>
    <w:rsid w:val="00287223"/>
    <w:pPr>
      <w:keepNext/>
      <w:spacing w:before="240" w:after="60" w:line="276" w:lineRule="auto"/>
      <w:outlineLvl w:val="1"/>
    </w:pPr>
    <w:rPr>
      <w:rFonts w:ascii="Cambria"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3649"/>
    <w:pPr>
      <w:tabs>
        <w:tab w:val="center" w:pos="4677"/>
        <w:tab w:val="right" w:pos="9355"/>
      </w:tabs>
    </w:pPr>
  </w:style>
  <w:style w:type="character" w:styleId="a4">
    <w:name w:val="page number"/>
    <w:basedOn w:val="a0"/>
    <w:rsid w:val="00D93649"/>
  </w:style>
  <w:style w:type="paragraph" w:styleId="a5">
    <w:name w:val="footer"/>
    <w:basedOn w:val="a"/>
    <w:rsid w:val="00D93649"/>
    <w:pPr>
      <w:tabs>
        <w:tab w:val="center" w:pos="4677"/>
        <w:tab w:val="right" w:pos="9355"/>
      </w:tabs>
    </w:pPr>
  </w:style>
  <w:style w:type="paragraph" w:customStyle="1" w:styleId="11">
    <w:name w:val="Абзац списка1"/>
    <w:basedOn w:val="a"/>
    <w:rsid w:val="00D93649"/>
    <w:pPr>
      <w:widowControl w:val="0"/>
      <w:autoSpaceDE w:val="0"/>
      <w:autoSpaceDN w:val="0"/>
      <w:ind w:left="962" w:hanging="360"/>
    </w:pPr>
    <w:rPr>
      <w:rFonts w:ascii="Times New Roman" w:eastAsia="Calibri" w:hAnsi="Times New Roman" w:cs="Times New Roman"/>
      <w:sz w:val="22"/>
      <w:szCs w:val="22"/>
      <w:lang w:val="en-US" w:eastAsia="en-US"/>
    </w:rPr>
  </w:style>
  <w:style w:type="character" w:customStyle="1" w:styleId="a6">
    <w:name w:val="Основний текст_"/>
    <w:link w:val="12"/>
    <w:locked/>
    <w:rsid w:val="00D93649"/>
    <w:rPr>
      <w:sz w:val="27"/>
      <w:shd w:val="clear" w:color="auto" w:fill="FFFFFF"/>
      <w:lang w:bidi="ar-SA"/>
    </w:rPr>
  </w:style>
  <w:style w:type="paragraph" w:customStyle="1" w:styleId="12">
    <w:name w:val="Основний текст1"/>
    <w:basedOn w:val="a"/>
    <w:link w:val="a6"/>
    <w:rsid w:val="00D93649"/>
    <w:pPr>
      <w:shd w:val="clear" w:color="auto" w:fill="FFFFFF"/>
      <w:spacing w:line="322" w:lineRule="exact"/>
    </w:pPr>
    <w:rPr>
      <w:rFonts w:ascii="Times New Roman" w:hAnsi="Times New Roman" w:cs="Times New Roman"/>
      <w:sz w:val="27"/>
      <w:shd w:val="clear" w:color="auto" w:fill="FFFFFF"/>
      <w:lang w:val="ru-RU" w:eastAsia="ru-RU"/>
    </w:rPr>
  </w:style>
  <w:style w:type="paragraph" w:styleId="a7">
    <w:name w:val="Body Text"/>
    <w:basedOn w:val="a"/>
    <w:link w:val="a8"/>
    <w:qFormat/>
    <w:rsid w:val="00D93649"/>
    <w:pPr>
      <w:widowControl w:val="0"/>
      <w:autoSpaceDE w:val="0"/>
      <w:autoSpaceDN w:val="0"/>
    </w:pPr>
    <w:rPr>
      <w:rFonts w:ascii="Times New Roman" w:hAnsi="Times New Roman" w:cs="Times New Roman"/>
      <w:sz w:val="24"/>
      <w:szCs w:val="24"/>
      <w:lang w:val="en-US" w:eastAsia="en-US" w:bidi="en-US"/>
    </w:rPr>
  </w:style>
  <w:style w:type="character" w:customStyle="1" w:styleId="a8">
    <w:name w:val="Основной текст Знак"/>
    <w:link w:val="a7"/>
    <w:rsid w:val="00D93649"/>
    <w:rPr>
      <w:sz w:val="24"/>
      <w:szCs w:val="24"/>
      <w:lang w:val="en-US" w:eastAsia="en-US" w:bidi="en-US"/>
    </w:rPr>
  </w:style>
  <w:style w:type="paragraph" w:customStyle="1" w:styleId="TableParagraph">
    <w:name w:val="Table Paragraph"/>
    <w:basedOn w:val="a"/>
    <w:uiPriority w:val="1"/>
    <w:qFormat/>
    <w:rsid w:val="00D93649"/>
    <w:pPr>
      <w:widowControl w:val="0"/>
      <w:autoSpaceDE w:val="0"/>
      <w:autoSpaceDN w:val="0"/>
    </w:pPr>
    <w:rPr>
      <w:rFonts w:ascii="Times New Roman" w:hAnsi="Times New Roman" w:cs="Times New Roman"/>
      <w:sz w:val="22"/>
      <w:szCs w:val="22"/>
      <w:lang w:val="en-US" w:eastAsia="en-US" w:bidi="en-US"/>
    </w:rPr>
  </w:style>
  <w:style w:type="character" w:styleId="a9">
    <w:name w:val="Hyperlink"/>
    <w:uiPriority w:val="99"/>
    <w:rsid w:val="001F6D3D"/>
    <w:rPr>
      <w:color w:val="0000FF"/>
      <w:u w:val="single"/>
    </w:rPr>
  </w:style>
  <w:style w:type="paragraph" w:styleId="aa">
    <w:name w:val="List Paragraph"/>
    <w:basedOn w:val="a"/>
    <w:uiPriority w:val="34"/>
    <w:qFormat/>
    <w:rsid w:val="00287223"/>
    <w:pPr>
      <w:widowControl w:val="0"/>
      <w:autoSpaceDE w:val="0"/>
      <w:autoSpaceDN w:val="0"/>
      <w:ind w:left="962" w:hanging="360"/>
    </w:pPr>
    <w:rPr>
      <w:rFonts w:ascii="Times New Roman" w:hAnsi="Times New Roman" w:cs="Times New Roman"/>
      <w:sz w:val="22"/>
      <w:szCs w:val="22"/>
      <w:lang w:val="en-US" w:eastAsia="en-US" w:bidi="en-US"/>
    </w:rPr>
  </w:style>
  <w:style w:type="character" w:customStyle="1" w:styleId="10">
    <w:name w:val="Заголовок 1 Знак"/>
    <w:link w:val="1"/>
    <w:uiPriority w:val="9"/>
    <w:rsid w:val="00287223"/>
    <w:rPr>
      <w:rFonts w:ascii="Cambria" w:hAnsi="Cambria"/>
      <w:b/>
      <w:bCs/>
      <w:kern w:val="32"/>
      <w:sz w:val="32"/>
      <w:szCs w:val="32"/>
      <w:lang w:val="uk-UA" w:eastAsia="en-US" w:bidi="ar-SA"/>
    </w:rPr>
  </w:style>
  <w:style w:type="character" w:styleId="ab">
    <w:name w:val="Strong"/>
    <w:qFormat/>
    <w:rsid w:val="00287223"/>
    <w:rPr>
      <w:b/>
      <w:bCs/>
    </w:rPr>
  </w:style>
  <w:style w:type="character" w:customStyle="1" w:styleId="20">
    <w:name w:val="Заголовок 2 Знак"/>
    <w:link w:val="2"/>
    <w:uiPriority w:val="9"/>
    <w:semiHidden/>
    <w:rsid w:val="00287223"/>
    <w:rPr>
      <w:rFonts w:ascii="Cambria" w:hAnsi="Cambria"/>
      <w:b/>
      <w:bCs/>
      <w:i/>
      <w:iCs/>
      <w:sz w:val="28"/>
      <w:szCs w:val="28"/>
      <w:lang w:val="uk-UA" w:eastAsia="en-US" w:bidi="ar-SA"/>
    </w:rPr>
  </w:style>
  <w:style w:type="paragraph" w:styleId="ac">
    <w:name w:val="Body Text Indent"/>
    <w:basedOn w:val="a"/>
    <w:link w:val="ad"/>
    <w:rsid w:val="00BF763B"/>
    <w:pPr>
      <w:spacing w:after="120"/>
      <w:ind w:left="283"/>
    </w:pPr>
  </w:style>
  <w:style w:type="character" w:customStyle="1" w:styleId="ad">
    <w:name w:val="Основной текст с отступом Знак"/>
    <w:link w:val="ac"/>
    <w:uiPriority w:val="99"/>
    <w:rsid w:val="00BF763B"/>
    <w:rPr>
      <w:rFonts w:ascii="Calibri" w:hAnsi="Calibri" w:cs="Arial"/>
      <w:lang w:val="uk-UA" w:eastAsia="uk-UA"/>
    </w:rPr>
  </w:style>
  <w:style w:type="paragraph" w:styleId="3">
    <w:name w:val="Body Text 3"/>
    <w:basedOn w:val="a"/>
    <w:link w:val="30"/>
    <w:rsid w:val="00BB7B09"/>
    <w:pPr>
      <w:spacing w:after="120"/>
    </w:pPr>
    <w:rPr>
      <w:sz w:val="16"/>
      <w:szCs w:val="16"/>
    </w:rPr>
  </w:style>
  <w:style w:type="character" w:customStyle="1" w:styleId="30">
    <w:name w:val="Основной текст 3 Знак"/>
    <w:link w:val="3"/>
    <w:rsid w:val="00BB7B09"/>
    <w:rPr>
      <w:rFonts w:ascii="Calibri" w:hAnsi="Calibri" w:cs="Arial"/>
      <w:sz w:val="16"/>
      <w:szCs w:val="16"/>
      <w:lang w:val="uk-UA" w:eastAsia="uk-UA"/>
    </w:rPr>
  </w:style>
  <w:style w:type="paragraph" w:styleId="21">
    <w:name w:val="Body Text Indent 2"/>
    <w:basedOn w:val="a"/>
    <w:link w:val="22"/>
    <w:rsid w:val="00BB7B09"/>
    <w:pPr>
      <w:spacing w:after="120" w:line="480" w:lineRule="auto"/>
      <w:ind w:left="283"/>
    </w:pPr>
  </w:style>
  <w:style w:type="character" w:customStyle="1" w:styleId="22">
    <w:name w:val="Основной текст с отступом 2 Знак"/>
    <w:link w:val="21"/>
    <w:rsid w:val="00BB7B09"/>
    <w:rPr>
      <w:rFonts w:ascii="Calibri" w:hAnsi="Calibri" w:cs="Arial"/>
      <w:lang w:val="uk-UA" w:eastAsia="uk-UA"/>
    </w:rPr>
  </w:style>
  <w:style w:type="paragraph" w:styleId="31">
    <w:name w:val="Body Text Indent 3"/>
    <w:basedOn w:val="a"/>
    <w:link w:val="32"/>
    <w:uiPriority w:val="99"/>
    <w:unhideWhenUsed/>
    <w:rsid w:val="00BB7B09"/>
    <w:pPr>
      <w:spacing w:after="120" w:line="276" w:lineRule="auto"/>
      <w:ind w:left="283"/>
    </w:pPr>
    <w:rPr>
      <w:rFonts w:eastAsia="Calibri" w:cs="Times New Roman"/>
      <w:sz w:val="16"/>
      <w:szCs w:val="16"/>
      <w:lang w:eastAsia="en-US"/>
    </w:rPr>
  </w:style>
  <w:style w:type="character" w:customStyle="1" w:styleId="32">
    <w:name w:val="Основной текст с отступом 3 Знак"/>
    <w:link w:val="31"/>
    <w:uiPriority w:val="99"/>
    <w:rsid w:val="00BB7B09"/>
    <w:rPr>
      <w:rFonts w:ascii="Calibri" w:eastAsia="Calibri" w:hAnsi="Calibri"/>
      <w:sz w:val="16"/>
      <w:szCs w:val="16"/>
      <w:lang w:val="uk-UA" w:eastAsia="en-US"/>
    </w:rPr>
  </w:style>
  <w:style w:type="character" w:customStyle="1" w:styleId="fontstyle01">
    <w:name w:val="fontstyle01"/>
    <w:rsid w:val="00BB7B09"/>
    <w:rPr>
      <w:rFonts w:ascii="CenturyGothic" w:hAnsi="CenturyGothic" w:hint="default"/>
      <w:b w:val="0"/>
      <w:bCs w:val="0"/>
      <w:i w:val="0"/>
      <w:iCs w:val="0"/>
      <w:color w:val="242021"/>
      <w:sz w:val="20"/>
      <w:szCs w:val="20"/>
    </w:rPr>
  </w:style>
  <w:style w:type="table" w:styleId="ae">
    <w:name w:val="Table Grid"/>
    <w:basedOn w:val="a1"/>
    <w:uiPriority w:val="39"/>
    <w:rsid w:val="00A8652E"/>
    <w:rPr>
      <w:rFonts w:ascii="Calibri" w:eastAsia="Calibri" w:hAnsi="Calibri" w:cs="Aria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f">
    <w:name w:val="annotation reference"/>
    <w:basedOn w:val="a0"/>
    <w:uiPriority w:val="99"/>
    <w:unhideWhenUsed/>
    <w:rsid w:val="00A8652E"/>
    <w:rPr>
      <w:sz w:val="16"/>
      <w:szCs w:val="16"/>
    </w:rPr>
  </w:style>
  <w:style w:type="paragraph" w:styleId="af0">
    <w:name w:val="annotation text"/>
    <w:basedOn w:val="a"/>
    <w:link w:val="af1"/>
    <w:uiPriority w:val="99"/>
    <w:unhideWhenUsed/>
    <w:rsid w:val="00A8652E"/>
    <w:rPr>
      <w:rFonts w:eastAsia="Calibri"/>
    </w:rPr>
  </w:style>
  <w:style w:type="character" w:customStyle="1" w:styleId="af1">
    <w:name w:val="Текст примечания Знак"/>
    <w:basedOn w:val="a0"/>
    <w:link w:val="af0"/>
    <w:uiPriority w:val="99"/>
    <w:rsid w:val="00A8652E"/>
    <w:rPr>
      <w:rFonts w:ascii="Calibri" w:eastAsia="Calibri" w:hAnsi="Calibri" w:cs="Arial"/>
      <w:lang w:val="uk-UA" w:eastAsia="uk-UA"/>
    </w:rPr>
  </w:style>
  <w:style w:type="paragraph" w:styleId="af2">
    <w:name w:val="Balloon Text"/>
    <w:basedOn w:val="a"/>
    <w:link w:val="af3"/>
    <w:rsid w:val="00A8652E"/>
    <w:rPr>
      <w:rFonts w:ascii="Segoe UI" w:hAnsi="Segoe UI" w:cs="Segoe UI"/>
      <w:sz w:val="18"/>
      <w:szCs w:val="18"/>
    </w:rPr>
  </w:style>
  <w:style w:type="character" w:customStyle="1" w:styleId="af3">
    <w:name w:val="Текст выноски Знак"/>
    <w:basedOn w:val="a0"/>
    <w:link w:val="af2"/>
    <w:rsid w:val="00A8652E"/>
    <w:rPr>
      <w:rFonts w:ascii="Segoe UI" w:hAnsi="Segoe UI" w:cs="Segoe UI"/>
      <w:sz w:val="18"/>
      <w:szCs w:val="18"/>
      <w:lang w:val="uk-UA" w:eastAsia="uk-UA"/>
    </w:rPr>
  </w:style>
  <w:style w:type="character" w:styleId="af4">
    <w:name w:val="FollowedHyperlink"/>
    <w:basedOn w:val="a0"/>
    <w:rsid w:val="00A8652E"/>
    <w:rPr>
      <w:color w:val="954F72" w:themeColor="followedHyperlink"/>
      <w:u w:val="single"/>
    </w:rPr>
  </w:style>
  <w:style w:type="paragraph" w:styleId="23">
    <w:name w:val="Body Text 2"/>
    <w:basedOn w:val="a"/>
    <w:link w:val="24"/>
    <w:uiPriority w:val="99"/>
    <w:unhideWhenUsed/>
    <w:rsid w:val="0079548C"/>
    <w:pPr>
      <w:spacing w:after="120" w:line="480" w:lineRule="auto"/>
    </w:pPr>
    <w:rPr>
      <w:rFonts w:eastAsia="Calibri"/>
    </w:rPr>
  </w:style>
  <w:style w:type="character" w:customStyle="1" w:styleId="24">
    <w:name w:val="Основной текст 2 Знак"/>
    <w:basedOn w:val="a0"/>
    <w:link w:val="23"/>
    <w:uiPriority w:val="99"/>
    <w:rsid w:val="0079548C"/>
    <w:rPr>
      <w:rFonts w:ascii="Calibri" w:eastAsia="Calibri" w:hAnsi="Calibri" w:cs="Arial"/>
      <w:lang w:val="uk-UA" w:eastAsia="uk-UA"/>
    </w:rPr>
  </w:style>
  <w:style w:type="paragraph" w:customStyle="1" w:styleId="25">
    <w:name w:val="Абзац списка2"/>
    <w:basedOn w:val="a"/>
    <w:rsid w:val="0079548C"/>
    <w:pPr>
      <w:widowControl w:val="0"/>
      <w:autoSpaceDE w:val="0"/>
      <w:autoSpaceDN w:val="0"/>
      <w:ind w:left="962" w:hanging="360"/>
    </w:pPr>
    <w:rPr>
      <w:rFonts w:ascii="Times New Roman" w:eastAsia="Calibri" w:hAnsi="Times New Roman" w:cs="Times New Roman"/>
      <w:sz w:val="22"/>
      <w:szCs w:val="22"/>
      <w:lang w:val="en-US" w:eastAsia="en-US"/>
    </w:rPr>
  </w:style>
  <w:style w:type="character" w:customStyle="1" w:styleId="FontStyle12">
    <w:name w:val="Font Style12"/>
    <w:basedOn w:val="a0"/>
    <w:rsid w:val="00090E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12070">
      <w:bodyDiv w:val="1"/>
      <w:marLeft w:val="0"/>
      <w:marRight w:val="0"/>
      <w:marTop w:val="0"/>
      <w:marBottom w:val="0"/>
      <w:divBdr>
        <w:top w:val="none" w:sz="0" w:space="0" w:color="auto"/>
        <w:left w:val="none" w:sz="0" w:space="0" w:color="auto"/>
        <w:bottom w:val="none" w:sz="0" w:space="0" w:color="auto"/>
        <w:right w:val="none" w:sz="0" w:space="0" w:color="auto"/>
      </w:divBdr>
    </w:div>
    <w:div w:id="681198543">
      <w:bodyDiv w:val="1"/>
      <w:marLeft w:val="0"/>
      <w:marRight w:val="0"/>
      <w:marTop w:val="0"/>
      <w:marBottom w:val="0"/>
      <w:divBdr>
        <w:top w:val="none" w:sz="0" w:space="0" w:color="auto"/>
        <w:left w:val="none" w:sz="0" w:space="0" w:color="auto"/>
        <w:bottom w:val="none" w:sz="0" w:space="0" w:color="auto"/>
        <w:right w:val="none" w:sz="0" w:space="0" w:color="auto"/>
      </w:divBdr>
    </w:div>
    <w:div w:id="13721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zklad.hneu.edu.ua/schedule/schedule?employee=4267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fgrb.hneu.edu.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ozklad.hneu.edu.ua/schedule/schedule?employee=4267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Спеціальність</vt:lpstr>
      <vt:lpstr>Спеціальність</vt:lpstr>
    </vt:vector>
  </TitlesOfParts>
  <Company/>
  <LinksUpToDate>false</LinksUpToDate>
  <CharactersWithSpaces>5056</CharactersWithSpaces>
  <SharedDoc>false</SharedDoc>
  <HLinks>
    <vt:vector size="18" baseType="variant">
      <vt:variant>
        <vt:i4>7340155</vt:i4>
      </vt:variant>
      <vt:variant>
        <vt:i4>6</vt:i4>
      </vt:variant>
      <vt:variant>
        <vt:i4>0</vt:i4>
      </vt:variant>
      <vt:variant>
        <vt:i4>5</vt:i4>
      </vt:variant>
      <vt:variant>
        <vt:lpwstr>https://pns.hneu.edu.ua/course/view.php?id=7012</vt:lpwstr>
      </vt:variant>
      <vt:variant>
        <vt:lpwstr/>
      </vt:variant>
      <vt:variant>
        <vt:i4>3670088</vt:i4>
      </vt:variant>
      <vt:variant>
        <vt:i4>3</vt:i4>
      </vt:variant>
      <vt:variant>
        <vt:i4>0</vt:i4>
      </vt:variant>
      <vt:variant>
        <vt:i4>5</vt:i4>
      </vt:variant>
      <vt:variant>
        <vt:lpwstr>mailto:kozub.viktoria71@gmail.com</vt:lpwstr>
      </vt:variant>
      <vt:variant>
        <vt:lpwstr/>
      </vt:variant>
      <vt:variant>
        <vt:i4>3670088</vt:i4>
      </vt:variant>
      <vt:variant>
        <vt:i4>0</vt:i4>
      </vt:variant>
      <vt:variant>
        <vt:i4>0</vt:i4>
      </vt:variant>
      <vt:variant>
        <vt:i4>5</vt:i4>
      </vt:variant>
      <vt:variant>
        <vt:lpwstr>mailto:kozub.viktoria71@gmail.com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Спеціальність</dc:title>
  <dc:subject/>
  <dc:creator>Asus</dc:creator>
  <cp:keywords/>
  <dc:description/>
  <cp:lastModifiedBy>Ksusha</cp:lastModifiedBy>
  <cp:revision>2</cp:revision>
  <cp:lastPrinted>2021-11-11T21:47:00Z</cp:lastPrinted>
  <dcterms:created xsi:type="dcterms:W3CDTF">2023-04-10T14:00:00Z</dcterms:created>
  <dcterms:modified xsi:type="dcterms:W3CDTF">2023-04-10T14:00:00Z</dcterms:modified>
</cp:coreProperties>
</file>