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Силабус </w:t>
      </w:r>
      <w:r>
        <w:rPr>
          <w:rFonts w:ascii="Times New Roman" w:hAnsi="Times New Roman" w:eastAsia="Times New Roman" w:cs="Times New Roman"/>
          <w:b/>
          <w:sz w:val="32"/>
          <w:szCs w:val="32"/>
          <w:lang w:val="uk-UA"/>
        </w:rPr>
        <w:t>навчальної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uk-UA"/>
        </w:rPr>
        <w:t xml:space="preserve"> дисципліни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</w:t>
      </w:r>
      <w:r>
        <w:rPr>
          <w:rFonts w:ascii="Times New Roman Italic" w:hAnsi="Times New Roman Italic" w:cs="Times New Roman Italic"/>
          <w:bCs/>
          <w:i/>
          <w:iCs/>
          <w:sz w:val="28"/>
          <w:szCs w:val="28"/>
          <w:lang w:val="uk-UA"/>
        </w:rPr>
        <w:t>Інтелектуальна</w:t>
      </w:r>
      <w:r>
        <w:rPr>
          <w:rFonts w:hint="default" w:ascii="Times New Roman Italic" w:hAnsi="Times New Roman Italic" w:cs="Times New Roman Italic"/>
          <w:bCs/>
          <w:i/>
          <w:iCs/>
          <w:sz w:val="28"/>
          <w:szCs w:val="28"/>
          <w:lang w:val="uk-UA"/>
        </w:rPr>
        <w:t xml:space="preserve"> власність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»</w:t>
      </w:r>
    </w:p>
    <w:p>
      <w:pPr>
        <w:jc w:val="center"/>
        <w:rPr>
          <w:rFonts w:ascii="Times New Roman" w:hAnsi="Times New Roman" w:eastAsia="Times New Roman" w:cs="Times New Roman"/>
          <w:b/>
          <w:sz w:val="16"/>
          <w:szCs w:val="16"/>
          <w:highlight w:val="none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617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Спеціальність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181 Х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Освітня програма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Ресторанні та крафтові харчові технологі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Вибіркова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22" w:hRule="atLeast"/>
        </w:trPr>
        <w:tc>
          <w:tcPr>
            <w:tcW w:w="3608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– 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готельного і ресторанного бізнесу, ауд. 307 головного корпусу,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 Italic" w:hAnsi="Times New Roman Italic" w:cs="Times New Roman"/>
                <w:i/>
                <w:spacing w:val="-6"/>
                <w:sz w:val="24"/>
                <w:szCs w:val="24"/>
              </w:rPr>
              <w:t>сайт кафедри:</w:t>
            </w:r>
            <w:r>
              <w:rPr>
                <w:rFonts w:hint="default" w:ascii="Times New Roman Italic" w:hAnsi="Times New Roman Italic" w:cs="Times New Roman"/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begin"/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instrText xml:space="preserve"> HYPERLINK "http://kafgrb.hneu.edu.ua/" </w:instrTex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t>http://kafgrb.hneu.edu.ua/</w: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Протасенко Ольга Федорівна, к.т.н.,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olha.protasenko@hneu.net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"http://www.rozklad.hneu.edu.ua/schedule/schedule?employee=432665"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"http://www.rozklad.hneu.edu.ua/schedule/schedule?employee=432665"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173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109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‒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це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засвоєння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 w:eastAsia="zh-CN"/>
              </w:rPr>
              <w:t xml:space="preserve">здобувачами освіти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знань щодо правового регулювання відносин, що виникають у процесі використання, регулювання та охорони об’єктів інтелектуальної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270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Структурно-логічна схема вивчення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left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4183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after="12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>
              <w:rPr>
                <w:rFonts w:hint="default" w:ascii="Times New Roman Italic" w:hAnsi="Times New Roman Italic" w:cs="Times New Roman Italic"/>
                <w:b w:val="0"/>
                <w:bCs/>
                <w:i/>
                <w:iCs/>
                <w:sz w:val="24"/>
                <w:szCs w:val="24"/>
                <w:lang w:val="en-US" w:eastAsia="zh-CN"/>
              </w:rPr>
              <w:t>Загальні положення про інтелектуальну власність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Поняття та місце інтелектуальної власності в системі права України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Джерела правового регулювання інтелектуальної власності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Суб’єкти та об’єкти інтелектуальної власності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Зміст інтелектуальної власності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>
              <w:rPr>
                <w:rFonts w:hint="default" w:ascii="Times New Roman Bold Italic" w:hAnsi="Times New Roman Bold Italic" w:cs="Times New Roman Bold Italic"/>
                <w:b w:val="0"/>
                <w:bCs/>
                <w:i/>
                <w:iCs/>
                <w:sz w:val="24"/>
                <w:szCs w:val="24"/>
                <w:lang w:val="en-US" w:eastAsia="zh-CN"/>
              </w:rPr>
              <w:t>Основні види інтелектуальної власності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Авторські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та суміжні права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Право інтелектуальної власності на винахід, корисну модель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Право інтелектуальної власності на промисловий зразок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Право інтелектуальної власності на торговельну марку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Право інтелектуальної власності на географічне зазначення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Право інтелектуальної власності на інші об’єкти інтелектуальної власності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zh-CN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Захист прав інтелектуальної власності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56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і модульний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здійсню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ться під час проведення лекційних, практичних (семінарських) занять і 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ють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на меті перевірку рівня підготовленості здобувача вищої освіти до виконання конкретної роботи і оцінюється сумою набраних балів.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Мінімально можлива кількість балів за поточний і модульний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упродовж семестру – 35.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екзамену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аксимальна кількість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балів за екзамен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балів, мінімальна кількість, що зараховується, – 25.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851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Політики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0000000000000000000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-73660</wp:posOffset>
          </wp:positionV>
          <wp:extent cx="710565" cy="70231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27BBE9CF"/>
    <w:rsid w:val="3FAF73FE"/>
    <w:rsid w:val="5CF82943"/>
    <w:rsid w:val="5F3F72C1"/>
    <w:rsid w:val="67F5C758"/>
    <w:rsid w:val="6F394581"/>
    <w:rsid w:val="6F7D3BDE"/>
    <w:rsid w:val="76575E70"/>
    <w:rsid w:val="77E9B86D"/>
    <w:rsid w:val="7A7E0C67"/>
    <w:rsid w:val="7BECEE33"/>
    <w:rsid w:val="7CFFD922"/>
    <w:rsid w:val="7DDD4595"/>
    <w:rsid w:val="7EF4D648"/>
    <w:rsid w:val="7FBBF1E1"/>
    <w:rsid w:val="7FE8E924"/>
    <w:rsid w:val="BEBB3AE9"/>
    <w:rsid w:val="DFFB93E2"/>
    <w:rsid w:val="E9EEDB0E"/>
    <w:rsid w:val="E9FF0068"/>
    <w:rsid w:val="FD7FE36B"/>
    <w:rsid w:val="FDBB1304"/>
    <w:rsid w:val="FE9D5B44"/>
    <w:rsid w:val="FF7A4C43"/>
    <w:rsid w:val="FF7A707C"/>
    <w:rsid w:val="FFCAF009"/>
    <w:rsid w:val="FFF7B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6"/>
    <w:unhideWhenUsed/>
    <w:qFormat/>
    <w:uiPriority w:val="99"/>
  </w:style>
  <w:style w:type="paragraph" w:styleId="12">
    <w:name w:val="annotation subject"/>
    <w:basedOn w:val="11"/>
    <w:next w:val="11"/>
    <w:link w:val="27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table" w:styleId="18">
    <w:name w:val="Table Grid"/>
    <w:basedOn w:val="6"/>
    <w:qFormat/>
    <w:uiPriority w:val="39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0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3">
    <w:name w:val="Текст у виносці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4">
    <w:name w:val="Основни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и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Текст примітки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ма примітки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8">
    <w:name w:val="Нижні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Верхні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Назва Знак"/>
    <w:link w:val="19"/>
    <w:qFormat/>
    <w:uiPriority w:val="0"/>
    <w:rPr>
      <w:rFonts w:eastAsia="Times New Roman"/>
      <w:sz w:val="36"/>
      <w:szCs w:val="20"/>
      <w:lang w:val="ru-RU" w:eastAsia="ru-RU"/>
    </w:rPr>
  </w:style>
  <w:style w:type="paragraph" w:styleId="31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2">
    <w:name w:val="rvts0"/>
    <w:qFormat/>
    <w:uiPriority w:val="0"/>
  </w:style>
  <w:style w:type="character" w:customStyle="1" w:styleId="33">
    <w:name w:val="Основний текст_"/>
    <w:link w:val="34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4">
    <w:name w:val="Основний текст1"/>
    <w:basedOn w:val="1"/>
    <w:link w:val="33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5">
    <w:name w:val="Основний текст (2)_"/>
    <w:link w:val="36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ий текст (2)"/>
    <w:basedOn w:val="1"/>
    <w:link w:val="35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7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557</Words>
  <Characters>3177</Characters>
  <Lines>26</Lines>
  <Paragraphs>7</Paragraphs>
  <TotalTime>14</TotalTime>
  <ScaleCrop>false</ScaleCrop>
  <LinksUpToDate>false</LinksUpToDate>
  <CharactersWithSpaces>3727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2024-01-07T12:13:00Z</dcterms:created>
  <dc:creator>Методический отдел</dc:creator>
  <cp:lastModifiedBy>Ольга Протасенко</cp:lastModifiedBy>
  <cp:lastPrinted>2020-08-28T10:01:00Z</cp:lastPrinted>
  <dcterms:modified xsi:type="dcterms:W3CDTF">2024-05-10T10:40:10Z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