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Силабус навчальної дисципліни</w:t>
      </w:r>
    </w:p>
    <w:p>
      <w:pPr>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«Технології харчових виробництв»</w:t>
      </w:r>
    </w:p>
    <w:p>
      <w:pPr>
        <w:rPr>
          <w:rFonts w:ascii="Times New Roman" w:hAnsi="Times New Roman" w:eastAsia="Times New Roman" w:cs="Times New Roman"/>
          <w:sz w:val="24"/>
          <w:szCs w:val="24"/>
        </w:rPr>
      </w:pPr>
    </w:p>
    <w:tbl>
      <w:tblPr>
        <w:tblStyle w:val="42"/>
        <w:tblW w:w="9637"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30"/>
        <w:gridCol w:w="3244"/>
        <w:gridCol w:w="10"/>
        <w:gridCol w:w="6353"/>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Спеціальність</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181 Харчові технології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Освітня програма</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Ресторанні та крафтові харчові технології</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Освітній рівень</w:t>
            </w:r>
          </w:p>
        </w:tc>
        <w:tc>
          <w:tcPr>
            <w:tcW w:w="6363" w:type="dxa"/>
            <w:gridSpan w:val="2"/>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ind w:left="60" w:leftChars="30" w:right="60" w:rightChars="30"/>
              <w:textAlignment w:val="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Перший (бакалаврський) рівень вищої освіти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Статус дисципліни</w:t>
            </w:r>
          </w:p>
        </w:tc>
        <w:tc>
          <w:tcPr>
            <w:tcW w:w="6363" w:type="dxa"/>
            <w:gridSpan w:val="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5"/>
              <w:textAlignment w:val="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Обов’язкова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Мова викладання</w:t>
            </w:r>
          </w:p>
        </w:tc>
        <w:tc>
          <w:tcPr>
            <w:tcW w:w="6363" w:type="dxa"/>
            <w:gridSpan w:val="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5"/>
              <w:textAlignment w:val="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Українська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Курс / семестр</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2 курс, 4 семестр, 3курс 5 семестр</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Кількість кредитів ЄКТС</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10 кредитів</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restart"/>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Розподіл за видами занять та годинами навчання</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Лекції – 56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Практичні (семінарські) – 24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Лабораторні – 16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Самостійна робота – 204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Форма підсумкового контролю</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Залік, Екзамен</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325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Кафедра</w:t>
            </w:r>
          </w:p>
        </w:tc>
        <w:tc>
          <w:tcPr>
            <w:tcW w:w="6353" w:type="dxa"/>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Кафедра готельного і ресторанного бізнесу, ауд. 307 головного корпусу, </w:t>
            </w:r>
            <w:r>
              <w:rPr>
                <w:rFonts w:ascii="Times New Roman" w:hAnsi="Times New Roman" w:eastAsia="Times New Roman" w:cs="Times New Roman"/>
                <w:i/>
                <w:color w:val="0A0A0A"/>
                <w:sz w:val="24"/>
                <w:szCs w:val="24"/>
                <w:shd w:val="clear" w:color="auto" w:fill="FEFEFE"/>
              </w:rPr>
              <w:t>+38 (057) 702-18-32</w:t>
            </w:r>
            <w:r>
              <w:rPr>
                <w:rFonts w:ascii="Times New Roman" w:hAnsi="Times New Roman" w:eastAsia="Times New Roman" w:cs="Times New Roman"/>
                <w:i/>
                <w:sz w:val="24"/>
                <w:szCs w:val="24"/>
              </w:rPr>
              <w:t xml:space="preserve">, (дод. 3-28), сайт кафедри: </w:t>
            </w:r>
            <w:r>
              <w:fldChar w:fldCharType="begin"/>
            </w:r>
            <w:r>
              <w:instrText xml:space="preserve"> HYPERLINK "https://kafgrb.hneu.edu.ua/" \h </w:instrText>
            </w:r>
            <w:r>
              <w:fldChar w:fldCharType="separate"/>
            </w:r>
            <w:r>
              <w:rPr>
                <w:rFonts w:ascii="Times New Roman" w:hAnsi="Times New Roman" w:eastAsia="Times New Roman" w:cs="Times New Roman"/>
                <w:i/>
                <w:color w:val="0000FF"/>
                <w:sz w:val="24"/>
                <w:szCs w:val="24"/>
                <w:u w:val="single"/>
              </w:rPr>
              <w:t>https://kafgrb.hneu.edu.ua</w:t>
            </w:r>
            <w:r>
              <w:rPr>
                <w:rFonts w:ascii="Times New Roman" w:hAnsi="Times New Roman" w:eastAsia="Times New Roman" w:cs="Times New Roman"/>
                <w:i/>
                <w:color w:val="0000FF"/>
                <w:sz w:val="24"/>
                <w:szCs w:val="24"/>
                <w:u w:val="single"/>
              </w:rPr>
              <w:fldChar w:fldCharType="end"/>
            </w:r>
            <w:r>
              <w:rPr>
                <w:rFonts w:ascii="Times New Roman" w:hAnsi="Times New Roman" w:eastAsia="Times New Roman" w:cs="Times New Roman"/>
                <w:i/>
                <w:sz w:val="24"/>
                <w:szCs w:val="24"/>
              </w:rPr>
              <w:t xml:space="preserve">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Викладач (-і)</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Крамаренко Дмитро Павлович, доцент кафедри готельного і ресторанного бізнесу, к.т.н.</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Контактна інформація</w:t>
            </w:r>
          </w:p>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викладача (-ів)</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+380507534570</w:t>
            </w:r>
          </w:p>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r>
              <w:fldChar w:fldCharType="begin"/>
            </w:r>
            <w:r>
              <w:instrText xml:space="preserve"> HYPERLINK "mailto:kramarenko_dp@ukr.net" \h </w:instrText>
            </w:r>
            <w:r>
              <w:fldChar w:fldCharType="separate"/>
            </w:r>
            <w:r>
              <w:rPr>
                <w:rFonts w:ascii="Times New Roman" w:hAnsi="Times New Roman" w:eastAsia="Times New Roman" w:cs="Times New Roman"/>
                <w:i/>
                <w:color w:val="0000FF"/>
                <w:sz w:val="24"/>
                <w:szCs w:val="24"/>
                <w:u w:val="single"/>
              </w:rPr>
              <w:t>kramarenko_dp@ukr.net</w:t>
            </w:r>
            <w:r>
              <w:rPr>
                <w:rFonts w:ascii="Times New Roman" w:hAnsi="Times New Roman" w:eastAsia="Times New Roman" w:cs="Times New Roman"/>
                <w:i/>
                <w:color w:val="0000FF"/>
                <w:sz w:val="24"/>
                <w:szCs w:val="24"/>
                <w:u w:val="single"/>
              </w:rPr>
              <w:fldChar w:fldCharType="end"/>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3254" w:type="dxa"/>
            <w:gridSpan w:val="2"/>
          </w:tcPr>
          <w:p>
            <w:pPr>
              <w:keepNext w:val="0"/>
              <w:keepLines w:val="0"/>
              <w:pageBreakBefore w:val="0"/>
              <w:tabs>
                <w:tab w:val="center" w:pos="2157"/>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Дні занять</w:t>
            </w:r>
          </w:p>
        </w:tc>
        <w:tc>
          <w:tcPr>
            <w:tcW w:w="6353" w:type="dxa"/>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Лекції: </w:t>
            </w:r>
            <w:r>
              <w:fldChar w:fldCharType="begin"/>
            </w:r>
            <w:r>
              <w:instrText xml:space="preserve"> HYPERLINK "http://rozklad.hneu.edu.ua/schedule/schedule?employee=442128" \h </w:instrText>
            </w:r>
            <w:r>
              <w:fldChar w:fldCharType="separate"/>
            </w:r>
            <w:r>
              <w:rPr>
                <w:rFonts w:ascii="Times New Roman" w:hAnsi="Times New Roman" w:eastAsia="Times New Roman" w:cs="Times New Roman"/>
                <w:i/>
                <w:color w:val="0000FF"/>
                <w:sz w:val="24"/>
                <w:szCs w:val="24"/>
                <w:u w:val="single"/>
              </w:rPr>
              <w:t>згідно діючого розкладу занять</w:t>
            </w:r>
            <w:r>
              <w:rPr>
                <w:rFonts w:ascii="Times New Roman" w:hAnsi="Times New Roman" w:eastAsia="Times New Roman" w:cs="Times New Roman"/>
                <w:i/>
                <w:color w:val="0000FF"/>
                <w:sz w:val="24"/>
                <w:szCs w:val="24"/>
                <w:u w:val="single"/>
              </w:rPr>
              <w:fldChar w:fldCharType="end"/>
            </w:r>
          </w:p>
          <w:p>
            <w:pPr>
              <w:keepNext w:val="0"/>
              <w:keepLines w:val="0"/>
              <w:pageBreakBefore w:val="0"/>
              <w:kinsoku/>
              <w:wordWrap/>
              <w:overflowPunct/>
              <w:topLinePunct w:val="0"/>
              <w:autoSpaceDE/>
              <w:autoSpaceDN/>
              <w:bidi w:val="0"/>
              <w:adjustRightInd/>
              <w:snapToGrid/>
              <w:ind w:left="60" w:leftChars="30" w:right="60" w:rightChars="30"/>
              <w:textAlignment w:val="auto"/>
            </w:pPr>
            <w:r>
              <w:rPr>
                <w:rFonts w:ascii="Times New Roman" w:hAnsi="Times New Roman" w:eastAsia="Times New Roman" w:cs="Times New Roman"/>
                <w:i/>
                <w:sz w:val="24"/>
                <w:szCs w:val="24"/>
              </w:rPr>
              <w:t xml:space="preserve">Практичні: </w:t>
            </w:r>
            <w:r>
              <w:fldChar w:fldCharType="begin"/>
            </w:r>
            <w:r>
              <w:instrText xml:space="preserve"> HYPERLINK "http://rozklad.hneu.edu.ua/schedule/schedule?employee=442128" \h </w:instrText>
            </w:r>
            <w:r>
              <w:fldChar w:fldCharType="separate"/>
            </w:r>
            <w:r>
              <w:rPr>
                <w:rFonts w:ascii="Times New Roman" w:hAnsi="Times New Roman" w:eastAsia="Times New Roman" w:cs="Times New Roman"/>
                <w:i/>
                <w:color w:val="0000FF"/>
                <w:sz w:val="24"/>
                <w:szCs w:val="24"/>
                <w:u w:val="single"/>
              </w:rPr>
              <w:t>згідно діючого розкладу занять</w:t>
            </w:r>
            <w:r>
              <w:rPr>
                <w:rFonts w:ascii="Times New Roman" w:hAnsi="Times New Roman" w:eastAsia="Times New Roman" w:cs="Times New Roman"/>
                <w:i/>
                <w:color w:val="0000FF"/>
                <w:sz w:val="24"/>
                <w:szCs w:val="24"/>
                <w:u w:val="single"/>
              </w:rPr>
              <w:fldChar w:fldCharType="end"/>
            </w:r>
          </w:p>
          <w:p>
            <w:pPr>
              <w:keepNext w:val="0"/>
              <w:keepLines w:val="0"/>
              <w:pageBreakBefore w:val="0"/>
              <w:kinsoku/>
              <w:wordWrap/>
              <w:overflowPunct/>
              <w:topLinePunct w:val="0"/>
              <w:autoSpaceDE/>
              <w:autoSpaceDN/>
              <w:bidi w:val="0"/>
              <w:adjustRightInd/>
              <w:snapToGrid/>
              <w:ind w:left="60" w:leftChars="30" w:right="60" w:rightChars="30"/>
              <w:textAlignment w:val="auto"/>
            </w:pPr>
            <w:r>
              <w:rPr>
                <w:rFonts w:ascii="Times New Roman" w:hAnsi="Times New Roman" w:eastAsia="Times New Roman" w:cs="Times New Roman"/>
                <w:i/>
                <w:sz w:val="24"/>
                <w:szCs w:val="24"/>
              </w:rPr>
              <w:t xml:space="preserve">Лабораторні: </w:t>
            </w:r>
            <w:r>
              <w:fldChar w:fldCharType="begin"/>
            </w:r>
            <w:r>
              <w:instrText xml:space="preserve"> HYPERLINK "http://rozklad.hneu.edu.ua/schedule/schedule?employee=442128" \h </w:instrText>
            </w:r>
            <w:r>
              <w:fldChar w:fldCharType="separate"/>
            </w:r>
            <w:r>
              <w:rPr>
                <w:rFonts w:ascii="Times New Roman" w:hAnsi="Times New Roman" w:eastAsia="Times New Roman" w:cs="Times New Roman"/>
                <w:i/>
                <w:color w:val="0000FF"/>
                <w:sz w:val="24"/>
                <w:szCs w:val="24"/>
                <w:u w:val="single"/>
              </w:rPr>
              <w:t>згідно діючого розкладу занять</w:t>
            </w:r>
            <w:r>
              <w:rPr>
                <w:rFonts w:ascii="Times New Roman" w:hAnsi="Times New Roman" w:eastAsia="Times New Roman" w:cs="Times New Roman"/>
                <w:i/>
                <w:color w:val="0000FF"/>
                <w:sz w:val="24"/>
                <w:szCs w:val="24"/>
                <w:u w:val="single"/>
              </w:rPr>
              <w:fldChar w:fldCharType="end"/>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Консультації</w:t>
            </w:r>
          </w:p>
        </w:tc>
        <w:tc>
          <w:tcPr>
            <w:tcW w:w="6363" w:type="dxa"/>
            <w:gridSpan w:val="2"/>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i/>
                <w:color w:val="000000"/>
                <w:sz w:val="24"/>
                <w:szCs w:val="24"/>
                <w:highlight w:val="white"/>
              </w:rPr>
            </w:pPr>
            <w:r>
              <w:rPr>
                <w:rFonts w:ascii="Times New Roman" w:hAnsi="Times New Roman" w:cs="Times New Roman"/>
                <w:i/>
                <w:sz w:val="24"/>
                <w:szCs w:val="24"/>
              </w:rPr>
              <w:t>Групові / індивідуальні, очні / дистанційні, відповідно до графіку консультацій, чат ПНС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26"/>
              </w:tabs>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Мета</w:t>
            </w:r>
            <w:r>
              <w:rPr>
                <w:rFonts w:ascii="Times New Roman" w:hAnsi="Times New Roman" w:eastAsia="Times New Roman" w:cs="Times New Roman"/>
                <w:sz w:val="24"/>
                <w:szCs w:val="24"/>
              </w:rPr>
              <w:t xml:space="preserve"> вивчення та глибоке засвоєння студентами технологічних і біохімічних процесів ха-рчових виробництв, технології харчової та переробної помисливості  встановлення взає-мозв'язків процесів і апаратів, автоматичних ліній та систем управління. Опанування су-часних методів і технологічних процесів виробництва продуктів харчування на основі перероблення різних видів сільськогосподарської сировини та напівфабрикатів.</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spacing w:before="72" w:beforeLines="30" w:after="72" w:afterLines="30"/>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Структурно-логічна схема вивчення навчальної дисципліни</w:t>
            </w:r>
          </w:p>
          <w:tbl>
            <w:tblPr>
              <w:tblStyle w:val="9"/>
              <w:tblW w:w="9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8"/>
              <w:gridCol w:w="4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trPr>
              <w:tc>
                <w:tcPr>
                  <w:tcW w:w="4838" w:type="dxa"/>
                </w:tcPr>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jc w:val="center"/>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b/>
                      <w:color w:val="000000"/>
                      <w:position w:val="-1"/>
                      <w:sz w:val="24"/>
                      <w:szCs w:val="24"/>
                    </w:rPr>
                    <w:t>Пререквізити</w:t>
                  </w:r>
                </w:p>
              </w:tc>
              <w:tc>
                <w:tcPr>
                  <w:tcW w:w="4762" w:type="dxa"/>
                </w:tcPr>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jc w:val="center"/>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b/>
                      <w:color w:val="000000"/>
                      <w:position w:val="-1"/>
                      <w:sz w:val="24"/>
                      <w:szCs w:val="24"/>
                    </w:rPr>
                    <w:t>Постреквізити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38" w:type="dxa"/>
                </w:tcPr>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Вступ до фаху</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Харчова хімія та нутриціологія</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Гігієна і санітарія в галузі</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Процеси і апарати харчових виробництв</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Устаткування закладів ресторанного господарства</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Товарознавство</w:t>
                  </w:r>
                </w:p>
              </w:tc>
              <w:tc>
                <w:tcPr>
                  <w:tcW w:w="4762" w:type="dxa"/>
                </w:tcPr>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Крафтові технології</w:t>
                  </w:r>
                </w:p>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Організація ресторанного господарства</w:t>
                  </w:r>
                </w:p>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Управління безпечністю харчової продукції на основі концепції  НАССР</w:t>
                  </w:r>
                </w:p>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Проєктування об'єктів ресторанного бізнесу</w:t>
                  </w:r>
                </w:p>
              </w:tc>
            </w:tr>
          </w:tbl>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color w:val="000000"/>
                <w:sz w:val="24"/>
                <w:szCs w:val="24"/>
                <w:highlight w:val="white"/>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Зміст навчальної дисципліни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Змістовий модуль 1. </w:t>
            </w:r>
            <w:r>
              <w:rPr>
                <w:rFonts w:ascii="Times New Roman" w:hAnsi="Times New Roman" w:eastAsia="Times New Roman" w:cs="Times New Roman"/>
                <w:i/>
                <w:sz w:val="24"/>
                <w:szCs w:val="24"/>
              </w:rPr>
              <w:t>Технологія виробів з зерна іборошна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 Технологія борошно-круп'яного та комбікормового виробництва.</w:t>
            </w:r>
          </w:p>
          <w:p>
            <w:pPr>
              <w:keepNext w:val="0"/>
              <w:keepLines w:val="0"/>
              <w:pageBreakBefore w:val="0"/>
              <w:tabs>
                <w:tab w:val="left" w:pos="426"/>
                <w:tab w:val="left" w:pos="540"/>
                <w:tab w:val="left" w:pos="1276"/>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Тема </w:t>
            </w:r>
            <w:r>
              <w:rPr>
                <w:rFonts w:ascii="Times New Roman" w:hAnsi="Times New Roman" w:eastAsia="Times New Roman" w:cs="Times New Roman"/>
                <w:b/>
                <w:sz w:val="24"/>
                <w:szCs w:val="24"/>
              </w:rPr>
              <w:t>2. Технологія виробництва хліба та хлібобулочних виробів.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3. Технологія виробництва крохмалю та крохмальної патоки.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4. Технологія виробництва макаронних виробів.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Змістовий модуль 2. </w:t>
            </w:r>
            <w:r>
              <w:rPr>
                <w:rFonts w:ascii="Times New Roman" w:hAnsi="Times New Roman" w:eastAsia="Times New Roman" w:cs="Times New Roman"/>
                <w:i/>
                <w:sz w:val="24"/>
                <w:szCs w:val="24"/>
              </w:rPr>
              <w:t>Технологічний процес бродильних виробництв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5. Технологія виробництва солоду та солодових екстрактів..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6. Технологія виробництва пива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7. Технологія виробництва безалкогольних напоїв.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8. Технологія виробництва етилового спирту</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9. Технологія виробництва виноградних вин та коньяків.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10. Технологія виробництва горілки, лікерів, наливок та настойок.</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Змістовий модуль 3. </w:t>
            </w:r>
            <w:r>
              <w:rPr>
                <w:rFonts w:ascii="Times New Roman" w:hAnsi="Times New Roman" w:eastAsia="Times New Roman" w:cs="Times New Roman"/>
                <w:i/>
                <w:sz w:val="24"/>
                <w:szCs w:val="24"/>
              </w:rPr>
              <w:t>Технологічний процес виробництва харчових продуктів з тваринної сировини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11. Технологія м'ясопродуктів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12. Технологія молока і молочних продуктів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13. Технологія виробництва кондитерських виробів.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14. Технологія оліє-жирового виробництва.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Змістовий модуль 4. </w:t>
            </w:r>
            <w:r>
              <w:rPr>
                <w:rFonts w:ascii="Times New Roman" w:hAnsi="Times New Roman" w:eastAsia="Times New Roman" w:cs="Times New Roman"/>
                <w:i/>
                <w:sz w:val="24"/>
                <w:szCs w:val="24"/>
              </w:rPr>
              <w:t>Технологія переробки рослинної сировини і виробництва смакових продуктів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15. Технологія консервування плодів та овочів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16. Технологія цукрового виробництва.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17. Технологія харчових кислот та оцту</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767"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12"/>
                <w:szCs w:val="12"/>
              </w:rPr>
            </w:pPr>
          </w:p>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Матеріально-технічне (програмне)</w:t>
            </w:r>
            <w:r>
              <w:rPr>
                <w:b/>
                <w:sz w:val="28"/>
                <w:szCs w:val="28"/>
              </w:rPr>
              <w:t xml:space="preserve"> </w:t>
            </w:r>
            <w:r>
              <w:rPr>
                <w:rFonts w:ascii="Times New Roman" w:hAnsi="Times New Roman" w:eastAsia="Times New Roman" w:cs="Times New Roman"/>
                <w:b/>
                <w:sz w:val="24"/>
                <w:szCs w:val="24"/>
              </w:rPr>
              <w:t>забезпечення навчальної дисципліни</w:t>
            </w:r>
          </w:p>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Мультимедійний проектор</w:t>
            </w:r>
            <w:r>
              <w:rPr>
                <w:rFonts w:ascii="Times New Roman" w:hAnsi="Times New Roman" w:eastAsia="Times New Roman" w:cs="Times New Roman"/>
                <w:i/>
                <w:sz w:val="24"/>
                <w:szCs w:val="24"/>
                <w:lang w:val="ru-RU"/>
              </w:rPr>
              <w:t xml:space="preserve">, ПНС ХНЕУ ім.С.Кузнеця, </w:t>
            </w:r>
            <w:r>
              <w:rPr>
                <w:rFonts w:ascii="Times New Roman" w:hAnsi="Times New Roman" w:eastAsia="Times New Roman" w:cs="Times New Roman"/>
                <w:i/>
                <w:sz w:val="24"/>
                <w:szCs w:val="24"/>
                <w:lang w:val="en-US"/>
              </w:rPr>
              <w:t>ZOOM</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Система оцінювання результатів навчання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Система оцінювання сформованих компетентностей враховує вади знань, які передбачають лекційні, семінарські, практичні заняття, а також виконання самостійної роботи. Оцінювання сформованих компетентностей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1 семестру – 100 та мінімально можлива кількість балів – 60.</w:t>
            </w:r>
          </w:p>
          <w:p>
            <w:pPr>
              <w:keepNext w:val="0"/>
              <w:keepLines w:val="0"/>
              <w:pageBreakBefore w:val="0"/>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Підсумкова оцінка з навчальної дисципліни у 2 семестрі розраховується з урахуванням балів, отриманих під час екзамену, та балів, отриманих під час поточного контролю за накопичувальною системою. Студента слід вважати атестованим, якщо сума балів, одержаних за результатами підсумкової/семестрової перевірки успішності, дорівнює або перевищує 60. Мінімально можлива кількість балів за поточний і модульний контроль упродовж семестру – 35. Результат семестрового екзамену оцінюється в балах (максимальна кількість – 40 балів, мінімальна кількість, що зараховується, – 25 балів) і проставляється у відповідній графі екзаменаційної «Відомості обліку успішності».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Поточний контроль включає наступні контрольні заходи: Індивідуальні розрахункові компетентністно-орієнтовані завдання, письмові контрольні роботи, тестування.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iCs/>
                <w:color w:val="000000"/>
                <w:sz w:val="24"/>
                <w:szCs w:val="24"/>
              </w:rPr>
              <w:t>Більш детальна інформація щодо системи оцінювання та накопичування балів з навчальної дисципліни наведена у робочому плані (технологічній карті) з навчальної дисципліни.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Політики навчальної дисципліни</w:t>
            </w:r>
          </w:p>
          <w:p>
            <w:pPr>
              <w:keepNext w:val="0"/>
              <w:keepLines w:val="0"/>
              <w:pageBreakBefore w:val="0"/>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p>
          <w:p>
            <w:pPr>
              <w:keepNext w:val="0"/>
              <w:keepLines w:val="0"/>
              <w:pageBreakBefore w:val="0"/>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sz w:val="24"/>
                <w:szCs w:val="24"/>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widowControl/>
              <w:kinsoku/>
              <w:wordWrap/>
              <w:overflowPunct/>
              <w:topLinePunct w:val="0"/>
              <w:autoSpaceDE/>
              <w:autoSpaceDN/>
              <w:bidi w:val="0"/>
              <w:adjustRightInd/>
              <w:snapToGrid/>
              <w:ind w:left="60" w:leftChars="30" w:right="60" w:rightChars="30" w:firstLine="0"/>
              <w:jc w:val="both"/>
              <w:textAlignment w:val="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Більш детальну інформацію щодо компетентностей, результатів навчання, методів навчання, форм та методів оцінювання, самостійної роботи наведено у Робочій програмі навчальної дисципліни.</w:t>
            </w:r>
          </w:p>
        </w:tc>
      </w:tr>
    </w:tbl>
    <w:p>
      <w:pPr>
        <w:rPr>
          <w:rFonts w:ascii="Times New Roman" w:hAnsi="Times New Roman" w:eastAsia="Times New Roman" w:cs="Times New Roman"/>
          <w:sz w:val="24"/>
          <w:szCs w:val="24"/>
        </w:rPr>
      </w:pPr>
      <w:bookmarkStart w:id="0" w:name="_GoBack"/>
      <w:bookmarkEnd w:id="0"/>
    </w:p>
    <w:sectPr>
      <w:headerReference r:id="rId3" w:type="default"/>
      <w:headerReference r:id="rId4" w:type="even"/>
      <w:pgSz w:w="11906" w:h="16838"/>
      <w:pgMar w:top="1134" w:right="851" w:bottom="1134" w:left="1418"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1" w:usb3="00000000" w:csb0="0000019F" w:csb1="00000000"/>
  </w:font>
  <w:font w:name="Arial">
    <w:panose1 w:val="020B0604020202020204"/>
    <w:charset w:val="CC"/>
    <w:family w:val="swiss"/>
    <w:pitch w:val="default"/>
    <w:sig w:usb0="00000000" w:usb1="00000000" w:usb2="00000000" w:usb3="00000000" w:csb0="00000000" w:csb1="00000000"/>
  </w:font>
  <w:font w:name="Cambria">
    <w:altName w:val="Helvetica Neue"/>
    <w:panose1 w:val="02040503050406030204"/>
    <w:charset w:val="CC"/>
    <w:family w:val="roman"/>
    <w:pitch w:val="default"/>
    <w:sig w:usb0="00000000" w:usb1="00000000" w:usb2="00000000" w:usb3="00000000" w:csb0="0000019F" w:csb1="00000000"/>
  </w:font>
  <w:font w:name="CenturyGothic">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Georgia">
    <w:panose1 w:val="02040502050405020303"/>
    <w:charset w:val="CC"/>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leftChars="200" w:firstLine="0" w:firstLineChars="0"/>
      <w:jc w:val="center"/>
      <w:rPr>
        <w:rFonts w:ascii="Times New Roman" w:hAnsi="Times New Roman" w:eastAsia="Times New Roman" w:cs="Times New Roman"/>
        <w:i/>
        <w:sz w:val="24"/>
        <w:szCs w:val="24"/>
      </w:rPr>
    </w:pPr>
    <w:r>
      <w:drawing>
        <wp:anchor distT="0" distB="0" distL="114300" distR="114300" simplePos="0" relativeHeight="251659264" behindDoc="0" locked="0" layoutInCell="1" allowOverlap="1">
          <wp:simplePos x="0" y="0"/>
          <wp:positionH relativeFrom="column">
            <wp:posOffset>-40005</wp:posOffset>
          </wp:positionH>
          <wp:positionV relativeFrom="paragraph">
            <wp:posOffset>-257810</wp:posOffset>
          </wp:positionV>
          <wp:extent cx="706120" cy="563245"/>
          <wp:effectExtent l="0" t="0" r="0" b="20955"/>
          <wp:wrapSquare wrapText="bothSides"/>
          <wp:docPr id="2" name="image1.png" descr="Зображення, що містить емблема, логотип, Торгова марка, символ&#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2" name="image1.png" descr="Зображення, що містить емблема, логотип, Торгова марка, символ&#10;&#10;Автоматично згенерований опис"/>
                  <pic:cNvPicPr preferRelativeResize="0"/>
                </pic:nvPicPr>
                <pic:blipFill>
                  <a:blip r:embed="rId1"/>
                  <a:srcRect t="9645" b="9645"/>
                  <a:stretch>
                    <a:fillRect/>
                  </a:stretch>
                </pic:blipFill>
                <pic:spPr>
                  <a:xfrm>
                    <a:off x="0" y="0"/>
                    <a:ext cx="706120" cy="563245"/>
                  </a:xfrm>
                  <a:prstGeom prst="rect">
                    <a:avLst/>
                  </a:prstGeom>
                </pic:spPr>
              </pic:pic>
            </a:graphicData>
          </a:graphic>
        </wp:anchor>
      </w:drawing>
    </w:r>
    <w:r>
      <w:rPr>
        <w:rFonts w:ascii="Times New Roman" w:hAnsi="Times New Roman" w:eastAsia="Times New Roman" w:cs="Times New Roman"/>
        <w:i/>
        <w:sz w:val="24"/>
        <w:szCs w:val="24"/>
      </w:rPr>
      <w:t>Харківський національний економічний університет імені Семена Кузнеця</w:t>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ind w:right="360"/>
      <w:rPr>
        <w:rFonts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cs="Calibri"/>
        <w:color w:val="000000"/>
      </w:rPr>
    </w:pPr>
    <w:r>
      <w:rPr>
        <w:rFonts w:cs="Calibri"/>
        <w:color w:val="000000"/>
      </w:rPr>
      <w:fldChar w:fldCharType="begin"/>
    </w:r>
    <w:r>
      <w:rPr>
        <w:rFonts w:cs="Calibri"/>
        <w:color w:val="000000"/>
      </w:rPr>
      <w:instrText xml:space="preserve">PAGE</w:instrText>
    </w:r>
    <w:r>
      <w:rPr>
        <w:rFonts w:cs="Calibri"/>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ind w:right="360"/>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B"/>
    <w:rsid w:val="000776FC"/>
    <w:rsid w:val="00095BA7"/>
    <w:rsid w:val="000C0036"/>
    <w:rsid w:val="000E39E1"/>
    <w:rsid w:val="00252FBB"/>
    <w:rsid w:val="00334066"/>
    <w:rsid w:val="003C4900"/>
    <w:rsid w:val="00404CEA"/>
    <w:rsid w:val="004D29B0"/>
    <w:rsid w:val="005C5009"/>
    <w:rsid w:val="00812109"/>
    <w:rsid w:val="00861A77"/>
    <w:rsid w:val="0091221A"/>
    <w:rsid w:val="009D412B"/>
    <w:rsid w:val="00BE1491"/>
    <w:rsid w:val="00DA296D"/>
    <w:rsid w:val="00DA3B7A"/>
    <w:rsid w:val="00E12451"/>
    <w:rsid w:val="00FF04BE"/>
    <w:rsid w:val="FE5BD6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uk-UA" w:eastAsia="uk-UA" w:bidi="ar-SA"/>
    </w:rPr>
  </w:style>
  <w:style w:type="paragraph" w:styleId="2">
    <w:name w:val="heading 1"/>
    <w:basedOn w:val="1"/>
    <w:next w:val="1"/>
    <w:link w:val="31"/>
    <w:qFormat/>
    <w:uiPriority w:val="9"/>
    <w:pPr>
      <w:keepNext/>
      <w:spacing w:before="240" w:after="60" w:line="276" w:lineRule="auto"/>
      <w:outlineLvl w:val="0"/>
    </w:pPr>
    <w:rPr>
      <w:rFonts w:ascii="Cambria" w:hAnsi="Cambria" w:cs="Times New Roman"/>
      <w:b/>
      <w:bCs/>
      <w:kern w:val="32"/>
      <w:sz w:val="32"/>
      <w:szCs w:val="32"/>
      <w:lang w:eastAsia="en-US"/>
    </w:rPr>
  </w:style>
  <w:style w:type="paragraph" w:styleId="3">
    <w:name w:val="heading 2"/>
    <w:basedOn w:val="1"/>
    <w:next w:val="1"/>
    <w:link w:val="32"/>
    <w:semiHidden/>
    <w:unhideWhenUsed/>
    <w:qFormat/>
    <w:uiPriority w:val="9"/>
    <w:pPr>
      <w:keepNext/>
      <w:spacing w:before="240" w:after="60" w:line="276" w:lineRule="auto"/>
      <w:outlineLvl w:val="1"/>
    </w:pPr>
    <w:rPr>
      <w:rFonts w:ascii="Cambria" w:hAnsi="Cambria" w:cs="Times New Roman"/>
      <w:b/>
      <w:bCs/>
      <w:i/>
      <w:iCs/>
      <w:sz w:val="28"/>
      <w:szCs w:val="28"/>
      <w:lang w:eastAsia="en-US"/>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8"/>
    <w:qFormat/>
    <w:uiPriority w:val="0"/>
    <w:pPr>
      <w:widowControl w:val="0"/>
      <w:autoSpaceDE w:val="0"/>
      <w:autoSpaceDN w:val="0"/>
    </w:pPr>
    <w:rPr>
      <w:rFonts w:ascii="Times New Roman" w:hAnsi="Times New Roman" w:cs="Times New Roman"/>
      <w:sz w:val="24"/>
      <w:szCs w:val="24"/>
      <w:lang w:val="en-US" w:eastAsia="en-US" w:bidi="en-US"/>
    </w:rPr>
  </w:style>
  <w:style w:type="paragraph" w:styleId="11">
    <w:name w:val="Body Text 3"/>
    <w:basedOn w:val="1"/>
    <w:link w:val="34"/>
    <w:qFormat/>
    <w:uiPriority w:val="0"/>
    <w:pPr>
      <w:spacing w:after="120"/>
    </w:pPr>
    <w:rPr>
      <w:sz w:val="16"/>
      <w:szCs w:val="16"/>
    </w:rPr>
  </w:style>
  <w:style w:type="paragraph" w:styleId="12">
    <w:name w:val="Body Text Indent"/>
    <w:basedOn w:val="1"/>
    <w:link w:val="33"/>
    <w:qFormat/>
    <w:uiPriority w:val="0"/>
    <w:pPr>
      <w:spacing w:after="120"/>
      <w:ind w:left="283"/>
    </w:pPr>
  </w:style>
  <w:style w:type="paragraph" w:styleId="13">
    <w:name w:val="Body Text Indent 2"/>
    <w:basedOn w:val="1"/>
    <w:link w:val="35"/>
    <w:qFormat/>
    <w:uiPriority w:val="0"/>
    <w:pPr>
      <w:spacing w:after="120" w:line="480" w:lineRule="auto"/>
      <w:ind w:left="283"/>
    </w:pPr>
  </w:style>
  <w:style w:type="paragraph" w:styleId="14">
    <w:name w:val="Body Text Indent 3"/>
    <w:basedOn w:val="1"/>
    <w:link w:val="36"/>
    <w:unhideWhenUsed/>
    <w:qFormat/>
    <w:uiPriority w:val="99"/>
    <w:pPr>
      <w:spacing w:after="120" w:line="276" w:lineRule="auto"/>
      <w:ind w:left="283"/>
    </w:pPr>
    <w:rPr>
      <w:rFonts w:cs="Times New Roman"/>
      <w:sz w:val="16"/>
      <w:szCs w:val="16"/>
      <w:lang w:eastAsia="en-US"/>
    </w:rPr>
  </w:style>
  <w:style w:type="character" w:styleId="15">
    <w:name w:val="FollowedHyperlink"/>
    <w:qFormat/>
    <w:uiPriority w:val="0"/>
    <w:rPr>
      <w:color w:val="800080"/>
      <w:u w:val="single"/>
    </w:rPr>
  </w:style>
  <w:style w:type="paragraph" w:styleId="16">
    <w:name w:val="footer"/>
    <w:basedOn w:val="1"/>
    <w:qFormat/>
    <w:uiPriority w:val="0"/>
    <w:pPr>
      <w:tabs>
        <w:tab w:val="center" w:pos="4677"/>
        <w:tab w:val="right" w:pos="9355"/>
      </w:tabs>
    </w:pPr>
  </w:style>
  <w:style w:type="paragraph" w:styleId="17">
    <w:name w:val="header"/>
    <w:basedOn w:val="1"/>
    <w:qFormat/>
    <w:uiPriority w:val="0"/>
    <w:pPr>
      <w:tabs>
        <w:tab w:val="center" w:pos="4677"/>
        <w:tab w:val="right" w:pos="9355"/>
      </w:tabs>
    </w:pPr>
  </w:style>
  <w:style w:type="character" w:styleId="18">
    <w:name w:val="Hyperlink"/>
    <w:qFormat/>
    <w:uiPriority w:val="0"/>
    <w:rPr>
      <w:color w:val="0000FF"/>
      <w:u w:val="single"/>
    </w:rPr>
  </w:style>
  <w:style w:type="paragraph" w:styleId="19">
    <w:name w:val="Normal (Web)"/>
    <w:basedOn w:val="1"/>
    <w:unhideWhenUsed/>
    <w:qFormat/>
    <w:uiPriority w:val="99"/>
    <w:pPr>
      <w:spacing w:before="100" w:beforeAutospacing="1" w:after="100" w:afterAutospacing="1"/>
    </w:pPr>
    <w:rPr>
      <w:rFonts w:ascii="Times New Roman" w:hAnsi="Times New Roman" w:cs="Times New Roman"/>
      <w:sz w:val="24"/>
      <w:szCs w:val="24"/>
      <w:lang w:val="ru-RU" w:eastAsia="ru-RU"/>
    </w:rPr>
  </w:style>
  <w:style w:type="character" w:styleId="20">
    <w:name w:val="page number"/>
    <w:basedOn w:val="8"/>
    <w:qFormat/>
    <w:uiPriority w:val="0"/>
  </w:style>
  <w:style w:type="character" w:styleId="21">
    <w:name w:val="Strong"/>
    <w:qFormat/>
    <w:uiPriority w:val="0"/>
    <w:rPr>
      <w:b/>
      <w:bCs/>
    </w:rPr>
  </w:style>
  <w:style w:type="paragraph" w:styleId="2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3">
    <w:name w:val="Title"/>
    <w:basedOn w:val="1"/>
    <w:next w:val="1"/>
    <w:qFormat/>
    <w:uiPriority w:val="10"/>
    <w:pPr>
      <w:keepNext/>
      <w:keepLines/>
      <w:spacing w:before="480" w:after="120"/>
    </w:pPr>
    <w:rPr>
      <w:b/>
      <w:sz w:val="72"/>
      <w:szCs w:val="72"/>
    </w:rPr>
  </w:style>
  <w:style w:type="table" w:customStyle="1" w:styleId="24">
    <w:name w:val="Table Normal1"/>
    <w:qFormat/>
    <w:uiPriority w:val="0"/>
    <w:tblPr>
      <w:tblCellMar>
        <w:top w:w="0" w:type="dxa"/>
        <w:left w:w="0" w:type="dxa"/>
        <w:bottom w:w="0" w:type="dxa"/>
        <w:right w:w="0" w:type="dxa"/>
      </w:tblCellMar>
    </w:tblPr>
  </w:style>
  <w:style w:type="paragraph" w:customStyle="1" w:styleId="25">
    <w:name w:val="Абзац списка1"/>
    <w:basedOn w:val="1"/>
    <w:qFormat/>
    <w:uiPriority w:val="0"/>
    <w:pPr>
      <w:widowControl w:val="0"/>
      <w:autoSpaceDE w:val="0"/>
      <w:autoSpaceDN w:val="0"/>
      <w:ind w:left="962" w:hanging="360"/>
    </w:pPr>
    <w:rPr>
      <w:rFonts w:ascii="Times New Roman" w:hAnsi="Times New Roman" w:cs="Times New Roman"/>
      <w:sz w:val="22"/>
      <w:szCs w:val="22"/>
      <w:lang w:val="en-US" w:eastAsia="en-US"/>
    </w:rPr>
  </w:style>
  <w:style w:type="character" w:customStyle="1" w:styleId="26">
    <w:name w:val="Основний текст_"/>
    <w:link w:val="27"/>
    <w:qFormat/>
    <w:locked/>
    <w:uiPriority w:val="0"/>
    <w:rPr>
      <w:sz w:val="27"/>
      <w:shd w:val="clear" w:color="auto" w:fill="FFFFFF"/>
      <w:lang w:bidi="ar-SA"/>
    </w:rPr>
  </w:style>
  <w:style w:type="paragraph" w:customStyle="1" w:styleId="27">
    <w:name w:val="Основний текст1"/>
    <w:basedOn w:val="1"/>
    <w:link w:val="26"/>
    <w:qFormat/>
    <w:uiPriority w:val="0"/>
    <w:pPr>
      <w:shd w:val="clear" w:color="auto" w:fill="FFFFFF"/>
      <w:spacing w:line="322" w:lineRule="exact"/>
    </w:pPr>
    <w:rPr>
      <w:rFonts w:ascii="Times New Roman" w:hAnsi="Times New Roman" w:cs="Times New Roman"/>
      <w:sz w:val="27"/>
      <w:shd w:val="clear" w:color="auto" w:fill="FFFFFF"/>
      <w:lang w:val="ru-RU" w:eastAsia="ru-RU"/>
    </w:rPr>
  </w:style>
  <w:style w:type="character" w:customStyle="1" w:styleId="28">
    <w:name w:val="Основной текст Знак"/>
    <w:link w:val="10"/>
    <w:qFormat/>
    <w:uiPriority w:val="0"/>
    <w:rPr>
      <w:sz w:val="24"/>
      <w:szCs w:val="24"/>
      <w:lang w:val="en-US" w:eastAsia="en-US" w:bidi="en-US"/>
    </w:rPr>
  </w:style>
  <w:style w:type="paragraph" w:customStyle="1" w:styleId="29">
    <w:name w:val="Table Paragraph"/>
    <w:basedOn w:val="1"/>
    <w:qFormat/>
    <w:uiPriority w:val="0"/>
    <w:pPr>
      <w:widowControl w:val="0"/>
      <w:autoSpaceDE w:val="0"/>
      <w:autoSpaceDN w:val="0"/>
    </w:pPr>
    <w:rPr>
      <w:rFonts w:ascii="Times New Roman" w:hAnsi="Times New Roman" w:cs="Times New Roman"/>
      <w:sz w:val="22"/>
      <w:szCs w:val="22"/>
      <w:lang w:val="en-US" w:eastAsia="en-US" w:bidi="en-US"/>
    </w:rPr>
  </w:style>
  <w:style w:type="paragraph" w:styleId="30">
    <w:name w:val="List Paragraph"/>
    <w:basedOn w:val="1"/>
    <w:qFormat/>
    <w:uiPriority w:val="1"/>
    <w:pPr>
      <w:widowControl w:val="0"/>
      <w:autoSpaceDE w:val="0"/>
      <w:autoSpaceDN w:val="0"/>
      <w:ind w:left="962" w:hanging="360"/>
    </w:pPr>
    <w:rPr>
      <w:rFonts w:ascii="Times New Roman" w:hAnsi="Times New Roman" w:cs="Times New Roman"/>
      <w:sz w:val="22"/>
      <w:szCs w:val="22"/>
      <w:lang w:val="en-US" w:eastAsia="en-US" w:bidi="en-US"/>
    </w:rPr>
  </w:style>
  <w:style w:type="character" w:customStyle="1" w:styleId="31">
    <w:name w:val="Заголовок 1 Знак"/>
    <w:link w:val="2"/>
    <w:uiPriority w:val="9"/>
    <w:rPr>
      <w:rFonts w:ascii="Cambria" w:hAnsi="Cambria"/>
      <w:b/>
      <w:bCs/>
      <w:kern w:val="32"/>
      <w:sz w:val="32"/>
      <w:szCs w:val="32"/>
      <w:lang w:val="uk-UA" w:eastAsia="en-US" w:bidi="ar-SA"/>
    </w:rPr>
  </w:style>
  <w:style w:type="character" w:customStyle="1" w:styleId="32">
    <w:name w:val="Заголовок 2 Знак"/>
    <w:link w:val="3"/>
    <w:semiHidden/>
    <w:uiPriority w:val="9"/>
    <w:rPr>
      <w:rFonts w:ascii="Cambria" w:hAnsi="Cambria"/>
      <w:b/>
      <w:bCs/>
      <w:i/>
      <w:iCs/>
      <w:sz w:val="28"/>
      <w:szCs w:val="28"/>
      <w:lang w:val="uk-UA" w:eastAsia="en-US" w:bidi="ar-SA"/>
    </w:rPr>
  </w:style>
  <w:style w:type="character" w:customStyle="1" w:styleId="33">
    <w:name w:val="Основной текст с отступом Знак"/>
    <w:link w:val="12"/>
    <w:uiPriority w:val="0"/>
    <w:rPr>
      <w:rFonts w:ascii="Calibri" w:hAnsi="Calibri" w:cs="Arial"/>
      <w:lang w:val="uk-UA" w:eastAsia="uk-UA"/>
    </w:rPr>
  </w:style>
  <w:style w:type="character" w:customStyle="1" w:styleId="34">
    <w:name w:val="Основной текст 3 Знак"/>
    <w:link w:val="11"/>
    <w:qFormat/>
    <w:uiPriority w:val="0"/>
    <w:rPr>
      <w:rFonts w:ascii="Calibri" w:hAnsi="Calibri" w:cs="Arial"/>
      <w:sz w:val="16"/>
      <w:szCs w:val="16"/>
      <w:lang w:val="uk-UA" w:eastAsia="uk-UA"/>
    </w:rPr>
  </w:style>
  <w:style w:type="character" w:customStyle="1" w:styleId="35">
    <w:name w:val="Основной текст с отступом 2 Знак"/>
    <w:link w:val="13"/>
    <w:qFormat/>
    <w:uiPriority w:val="0"/>
    <w:rPr>
      <w:rFonts w:ascii="Calibri" w:hAnsi="Calibri" w:cs="Arial"/>
      <w:lang w:val="uk-UA" w:eastAsia="uk-UA"/>
    </w:rPr>
  </w:style>
  <w:style w:type="character" w:customStyle="1" w:styleId="36">
    <w:name w:val="Основной текст с отступом 3 Знак"/>
    <w:link w:val="14"/>
    <w:qFormat/>
    <w:uiPriority w:val="99"/>
    <w:rPr>
      <w:rFonts w:ascii="Calibri" w:hAnsi="Calibri" w:eastAsia="Calibri"/>
      <w:sz w:val="16"/>
      <w:szCs w:val="16"/>
      <w:lang w:val="uk-UA" w:eastAsia="en-US"/>
    </w:rPr>
  </w:style>
  <w:style w:type="character" w:customStyle="1" w:styleId="37">
    <w:name w:val="fontstyle01"/>
    <w:qFormat/>
    <w:uiPriority w:val="0"/>
    <w:rPr>
      <w:rFonts w:hint="default" w:ascii="CenturyGothic" w:hAnsi="CenturyGothic"/>
      <w:color w:val="242021"/>
      <w:sz w:val="20"/>
      <w:szCs w:val="20"/>
    </w:rPr>
  </w:style>
  <w:style w:type="character" w:customStyle="1" w:styleId="38">
    <w:name w:val="results_summary publication"/>
    <w:qFormat/>
    <w:uiPriority w:val="0"/>
  </w:style>
  <w:style w:type="character" w:customStyle="1" w:styleId="39">
    <w:name w:val="label"/>
    <w:qFormat/>
    <w:uiPriority w:val="0"/>
  </w:style>
  <w:style w:type="character" w:customStyle="1" w:styleId="40">
    <w:name w:val="results_summary description"/>
    <w:qFormat/>
    <w:uiPriority w:val="0"/>
  </w:style>
  <w:style w:type="character" w:customStyle="1" w:styleId="41">
    <w:name w:val="Unresolved Mention"/>
    <w:basedOn w:val="8"/>
    <w:semiHidden/>
    <w:unhideWhenUsed/>
    <w:qFormat/>
    <w:uiPriority w:val="99"/>
    <w:rPr>
      <w:color w:val="605E5C"/>
      <w:shd w:val="clear" w:color="auto" w:fill="E1DFDD"/>
    </w:rPr>
  </w:style>
  <w:style w:type="table" w:customStyle="1" w:styleId="42">
    <w:name w:val="_Style 41"/>
    <w:basedOn w:val="2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900</Words>
  <Characters>5130</Characters>
  <Lines>42</Lines>
  <Paragraphs>12</Paragraphs>
  <TotalTime>1</TotalTime>
  <ScaleCrop>false</ScaleCrop>
  <LinksUpToDate>false</LinksUpToDate>
  <CharactersWithSpaces>6018</CharactersWithSpaces>
  <Application>WPS Office_5.7.2.8094_F1E327BC-269C-435d-A152-05C5408002CA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2022-09-01T10:08:00Z</dcterms:created>
  <dc:creator>Asus</dc:creator>
  <cp:lastModifiedBy>Ольга Протасенко</cp:lastModifiedBy>
  <dcterms:modified xsi:type="dcterms:W3CDTF">2024-05-20T09:53:25Z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