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napToGrid w:val="0"/>
        <w:spacing w:after="0" w:line="240" w:lineRule="auto"/>
        <w:jc w:val="center"/>
        <w:rPr>
          <w:rFonts w:ascii="Times New Roman" w:hAnsi="Times New Roman"/>
          <w:b/>
          <w:color w:val="000000"/>
          <w:sz w:val="24"/>
          <w:szCs w:val="24"/>
          <w:lang w:val="uk-UA"/>
        </w:rPr>
      </w:pPr>
      <w:bookmarkStart w:id="1" w:name="_GoBack"/>
      <w:bookmarkEnd w:id="1"/>
      <w:r>
        <w:rPr>
          <w:rFonts w:ascii="Times New Roman" w:hAnsi="Times New Roman"/>
          <w:b/>
          <w:color w:val="000000"/>
          <w:sz w:val="24"/>
          <w:szCs w:val="24"/>
          <w:lang w:val="uk-UA"/>
        </w:rPr>
        <w:t>Силабус навчальної дисципліни</w:t>
      </w:r>
    </w:p>
    <w:p>
      <w:pPr>
        <w:spacing w:after="0" w:line="240" w:lineRule="auto"/>
        <w:ind w:firstLine="567"/>
        <w:jc w:val="center"/>
        <w:rPr>
          <w:rFonts w:ascii="Times New Roman" w:hAnsi="Times New Roman"/>
          <w:b/>
          <w:color w:val="000000"/>
          <w:sz w:val="24"/>
          <w:szCs w:val="24"/>
          <w:lang w:val="uk-UA"/>
        </w:rPr>
      </w:pPr>
    </w:p>
    <w:p>
      <w:pPr>
        <w:spacing w:after="0" w:line="240" w:lineRule="auto"/>
        <w:ind w:firstLine="567"/>
        <w:jc w:val="center"/>
        <w:rPr>
          <w:rFonts w:ascii="Times New Roman" w:hAnsi="Times New Roman"/>
          <w:color w:val="000000"/>
          <w:sz w:val="24"/>
          <w:szCs w:val="24"/>
          <w:lang w:val="uk-UA"/>
        </w:rPr>
      </w:pPr>
      <w:r>
        <w:rPr>
          <w:rFonts w:ascii="Times New Roman" w:hAnsi="Times New Roman"/>
          <w:color w:val="000000"/>
          <w:sz w:val="24"/>
          <w:szCs w:val="24"/>
          <w:lang w:val="uk-UA"/>
        </w:rPr>
        <w:t>«</w:t>
      </w:r>
      <w:r>
        <w:rPr>
          <w:rFonts w:ascii="Times New Roman" w:hAnsi="Times New Roman"/>
          <w:i/>
          <w:color w:val="000000"/>
          <w:sz w:val="24"/>
          <w:szCs w:val="24"/>
          <w:lang w:val="uk-UA"/>
        </w:rPr>
        <w:t>Іноземна мова за професійним спрямуванням</w:t>
      </w:r>
      <w:r>
        <w:rPr>
          <w:rFonts w:ascii="Times New Roman" w:hAnsi="Times New Roman"/>
          <w:color w:val="000000"/>
          <w:sz w:val="24"/>
          <w:szCs w:val="24"/>
          <w:lang w:val="uk-UA"/>
        </w:rPr>
        <w:t xml:space="preserve">» </w:t>
      </w:r>
    </w:p>
    <w:p>
      <w:pPr>
        <w:spacing w:after="0" w:line="240" w:lineRule="auto"/>
        <w:ind w:firstLine="567"/>
        <w:jc w:val="both"/>
        <w:rPr>
          <w:rFonts w:ascii="Times New Roman" w:hAnsi="Times New Roman"/>
          <w:color w:val="000000"/>
          <w:sz w:val="24"/>
          <w:szCs w:val="24"/>
          <w:lang w:val="uk-UA"/>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Спеціальність</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sz w:val="24"/>
                <w:szCs w:val="24"/>
                <w:lang w:val="uk-UA" w:bidi="ar-AE"/>
              </w:rPr>
            </w:pPr>
            <w:r>
              <w:rPr>
                <w:rFonts w:ascii="Times New Roman" w:hAnsi="Times New Roman"/>
                <w:i/>
                <w:sz w:val="24"/>
                <w:szCs w:val="24"/>
                <w:lang w:val="uk-UA"/>
              </w:rPr>
              <w:t>181 Харчові технології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Освітня програма</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sz w:val="24"/>
                <w:szCs w:val="24"/>
                <w:lang w:val="uk-UA"/>
              </w:rPr>
            </w:pPr>
            <w:r>
              <w:rPr>
                <w:rFonts w:ascii="Times New Roman" w:hAnsi="Times New Roman"/>
                <w:i/>
                <w:sz w:val="24"/>
                <w:szCs w:val="24"/>
                <w:lang w:val="uk-UA"/>
              </w:rPr>
              <w:t xml:space="preserve">Ресторанні та крафтові харчові технології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Освітній рівень</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sz w:val="24"/>
                <w:szCs w:val="24"/>
                <w:lang w:val="uk-UA"/>
              </w:rPr>
            </w:pPr>
            <w:r>
              <w:rPr>
                <w:rFonts w:ascii="Times New Roman" w:hAnsi="Times New Roman"/>
                <w:i/>
                <w:color w:val="000000"/>
                <w:sz w:val="24"/>
                <w:szCs w:val="24"/>
                <w:lang w:val="uk-UA"/>
              </w:rPr>
              <w:t>перший (бакалаврський)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Статус дисципліни</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sz w:val="24"/>
                <w:szCs w:val="24"/>
                <w:lang w:val="uk-UA"/>
              </w:rPr>
            </w:pPr>
            <w:r>
              <w:rPr>
                <w:rFonts w:ascii="Times New Roman" w:hAnsi="Times New Roman"/>
                <w:i/>
                <w:color w:val="000000"/>
                <w:sz w:val="24"/>
                <w:szCs w:val="24"/>
                <w:lang w:val="uk-UA"/>
              </w:rPr>
              <w:t>обов’язкова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Мова викладання</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sz w:val="24"/>
                <w:szCs w:val="24"/>
                <w:lang w:val="uk-UA"/>
              </w:rPr>
            </w:pPr>
            <w:r>
              <w:rPr>
                <w:rFonts w:ascii="Times New Roman" w:hAnsi="Times New Roman"/>
                <w:i/>
                <w:color w:val="000000"/>
                <w:sz w:val="24"/>
                <w:szCs w:val="24"/>
                <w:lang w:val="uk-UA"/>
              </w:rPr>
              <w:t>іноземна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Курс / семестр</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sz w:val="24"/>
                <w:szCs w:val="24"/>
                <w:lang w:val="uk-UA"/>
              </w:rPr>
            </w:pPr>
            <w:r>
              <w:rPr>
                <w:rFonts w:ascii="Times New Roman" w:hAnsi="Times New Roman"/>
                <w:i/>
                <w:color w:val="000000"/>
                <w:sz w:val="24"/>
                <w:szCs w:val="24"/>
                <w:lang w:val="uk-UA"/>
              </w:rPr>
              <w:t>1 курс, 1-й, 2-й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Кількість кредитів ЄКТС</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sz w:val="24"/>
                <w:szCs w:val="24"/>
                <w:lang w:val="uk-UA"/>
              </w:rPr>
            </w:pPr>
            <w:r>
              <w:rPr>
                <w:rFonts w:ascii="Times New Roman" w:hAnsi="Times New Roman"/>
                <w:i/>
                <w:color w:val="000000"/>
                <w:sz w:val="24"/>
                <w:szCs w:val="24"/>
                <w:lang w:val="uk-U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spacing w:val="-4"/>
                <w:sz w:val="24"/>
                <w:szCs w:val="24"/>
                <w:lang w:val="uk-UA"/>
              </w:rPr>
            </w:pPr>
            <w:r>
              <w:rPr>
                <w:rFonts w:ascii="Times New Roman" w:hAnsi="Times New Roman"/>
                <w:b/>
                <w:color w:val="000000"/>
                <w:spacing w:val="-4"/>
                <w:sz w:val="24"/>
                <w:szCs w:val="24"/>
                <w:lang w:val="uk-UA"/>
              </w:rPr>
              <w:t>Розподіл за видами занять та годинами навчання</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color w:val="000000"/>
                <w:sz w:val="24"/>
                <w:szCs w:val="24"/>
                <w:lang w:val="uk-UA"/>
              </w:rPr>
            </w:pPr>
            <w:r>
              <w:rPr>
                <w:rFonts w:ascii="Times New Roman" w:hAnsi="Times New Roman"/>
                <w:i/>
                <w:color w:val="000000"/>
                <w:sz w:val="24"/>
                <w:szCs w:val="24"/>
                <w:lang w:val="uk-UA"/>
              </w:rPr>
              <w:t>Практичні  – 96 год.</w:t>
            </w:r>
          </w:p>
          <w:p>
            <w:pPr>
              <w:widowControl w:val="0"/>
              <w:autoSpaceDE w:val="0"/>
              <w:autoSpaceDN w:val="0"/>
              <w:adjustRightInd w:val="0"/>
              <w:snapToGrid w:val="0"/>
              <w:spacing w:after="0" w:line="240" w:lineRule="auto"/>
              <w:jc w:val="both"/>
              <w:rPr>
                <w:rFonts w:ascii="Times New Roman" w:hAnsi="Times New Roman"/>
                <w:sz w:val="24"/>
                <w:szCs w:val="24"/>
                <w:lang w:val="uk-UA"/>
              </w:rPr>
            </w:pPr>
            <w:r>
              <w:rPr>
                <w:rFonts w:ascii="Times New Roman" w:hAnsi="Times New Roman"/>
                <w:i/>
                <w:color w:val="000000"/>
                <w:sz w:val="24"/>
                <w:szCs w:val="24"/>
                <w:lang w:val="uk-UA"/>
              </w:rPr>
              <w:t>Самостійна робота – 174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color w:val="000000"/>
                <w:spacing w:val="-4"/>
                <w:sz w:val="24"/>
                <w:szCs w:val="24"/>
                <w:lang w:val="uk-UA"/>
              </w:rPr>
            </w:pPr>
            <w:r>
              <w:rPr>
                <w:rFonts w:ascii="Times New Roman" w:hAnsi="Times New Roman"/>
                <w:b/>
                <w:color w:val="000000"/>
                <w:spacing w:val="-4"/>
                <w:sz w:val="24"/>
                <w:szCs w:val="24"/>
                <w:lang w:val="uk-UA"/>
              </w:rPr>
              <w:t>Форма підсумкового контролю</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color w:val="000000"/>
                <w:sz w:val="24"/>
                <w:szCs w:val="24"/>
                <w:lang w:val="uk-UA"/>
              </w:rPr>
            </w:pPr>
            <w:r>
              <w:rPr>
                <w:rFonts w:ascii="Times New Roman" w:hAnsi="Times New Roman"/>
                <w:i/>
                <w:color w:val="000000"/>
                <w:sz w:val="24"/>
                <w:szCs w:val="24"/>
                <w:lang w:val="uk-UA"/>
              </w:rPr>
              <w:t>іспит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color w:val="000000"/>
                <w:spacing w:val="-4"/>
                <w:sz w:val="24"/>
                <w:szCs w:val="24"/>
                <w:lang w:val="uk-UA"/>
              </w:rPr>
            </w:pPr>
            <w:r>
              <w:rPr>
                <w:rFonts w:ascii="Times New Roman" w:hAnsi="Times New Roman"/>
                <w:b/>
                <w:color w:val="000000"/>
                <w:spacing w:val="-4"/>
                <w:sz w:val="24"/>
                <w:szCs w:val="24"/>
                <w:lang w:val="uk-UA"/>
              </w:rPr>
              <w:t>Кафедра</w:t>
            </w:r>
          </w:p>
        </w:tc>
        <w:tc>
          <w:tcPr>
            <w:tcW w:w="3560" w:type="pct"/>
            <w:noWrap w:val="0"/>
            <w:vAlign w:val="top"/>
          </w:tcPr>
          <w:p>
            <w:pPr>
              <w:widowControl w:val="0"/>
              <w:autoSpaceDE w:val="0"/>
              <w:autoSpaceDN w:val="0"/>
              <w:adjustRightInd w:val="0"/>
              <w:snapToGrid w:val="0"/>
              <w:spacing w:after="0" w:line="240" w:lineRule="auto"/>
              <w:jc w:val="both"/>
              <w:rPr>
                <w:rFonts w:ascii="Times New Roman" w:hAnsi="Times New Roman"/>
                <w:i/>
                <w:color w:val="000000"/>
                <w:sz w:val="24"/>
                <w:szCs w:val="24"/>
                <w:lang w:val="uk-UA"/>
              </w:rPr>
            </w:pPr>
            <w:r>
              <w:rPr>
                <w:rFonts w:ascii="Times New Roman" w:hAnsi="Times New Roman"/>
                <w:i/>
                <w:color w:val="000000"/>
                <w:sz w:val="24"/>
                <w:szCs w:val="24"/>
                <w:lang w:val="uk-UA"/>
              </w:rPr>
              <w:t>кафедра іноземних мов та міжкультурної комунікації, 61166, м. Харків, пр-т Науки, 9а, ХНЕУ ім. С. Кузнеця, перший корпус, ауд. 409, Тел. +38 (057) 702-18-32, 3-51 (внутрішній), сайт кафедри:</w:t>
            </w:r>
          </w:p>
          <w:p>
            <w:pPr>
              <w:widowControl w:val="0"/>
              <w:autoSpaceDE w:val="0"/>
              <w:autoSpaceDN w:val="0"/>
              <w:adjustRightInd w:val="0"/>
              <w:snapToGrid w:val="0"/>
              <w:spacing w:after="0" w:line="240" w:lineRule="auto"/>
              <w:jc w:val="both"/>
              <w:rPr>
                <w:rFonts w:ascii="Times New Roman" w:hAnsi="Times New Roman"/>
                <w:i/>
                <w:color w:val="000000"/>
                <w:sz w:val="24"/>
                <w:szCs w:val="24"/>
                <w:lang w:val="uk-UA"/>
              </w:rPr>
            </w:pPr>
            <w:r>
              <w:fldChar w:fldCharType="begin"/>
            </w:r>
            <w:r>
              <w:instrText xml:space="preserve">HYPERLINK "https://www.hneu.edu.ua/kafedra-inozemnyh-mov-ta-mizhkulturnoyi-komunikatsiyi/"</w:instrText>
            </w:r>
            <w:r>
              <w:fldChar w:fldCharType="separate"/>
            </w:r>
            <w:r>
              <w:rPr>
                <w:rStyle w:val="10"/>
                <w:rFonts w:ascii="Times New Roman" w:hAnsi="Times New Roman"/>
                <w:i/>
                <w:sz w:val="24"/>
                <w:szCs w:val="24"/>
                <w:lang w:val="uk-UA"/>
              </w:rPr>
              <w:t>https://www.hneu.edu.ua/kafedra-inozemnyh-mov-ta-mizhkulturnoyi-komunikatsiyi/</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Викладач</w:t>
            </w:r>
          </w:p>
        </w:tc>
        <w:tc>
          <w:tcPr>
            <w:tcW w:w="3560" w:type="pct"/>
            <w:noWrap w:val="0"/>
            <w:vAlign w:val="top"/>
          </w:tcPr>
          <w:p>
            <w:pPr>
              <w:widowControl w:val="0"/>
              <w:autoSpaceDE w:val="0"/>
              <w:autoSpaceDN w:val="0"/>
              <w:adjustRightInd w:val="0"/>
              <w:snapToGrid w:val="0"/>
              <w:jc w:val="both"/>
              <w:rPr>
                <w:rFonts w:ascii="Times New Roman" w:hAnsi="Times New Roman"/>
                <w:i/>
                <w:color w:val="000000"/>
                <w:sz w:val="24"/>
                <w:szCs w:val="24"/>
                <w:lang w:val="uk-UA"/>
              </w:rPr>
            </w:pPr>
            <w:r>
              <w:rPr>
                <w:rFonts w:ascii="Times New Roman" w:hAnsi="Times New Roman"/>
                <w:i/>
                <w:color w:val="000000"/>
                <w:sz w:val="24"/>
                <w:szCs w:val="24"/>
                <w:lang w:val="uk-UA"/>
              </w:rPr>
              <w:t>Шумський Олександр Леонідович, доктор пед. наук, професор, професор кафедри іноземних мов та міжкультурної комунікації Драган Оксана Анатоліївна, старший викладач кафедри іноземних мов та міжкультурної комунікації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 xml:space="preserve">Контактна інформація викладача </w:t>
            </w:r>
          </w:p>
        </w:tc>
        <w:tc>
          <w:tcPr>
            <w:tcW w:w="3560" w:type="pct"/>
            <w:noWrap w:val="0"/>
            <w:vAlign w:val="top"/>
          </w:tcPr>
          <w:p>
            <w:pPr>
              <w:widowControl w:val="0"/>
              <w:autoSpaceDE w:val="0"/>
              <w:autoSpaceDN w:val="0"/>
              <w:adjustRightInd w:val="0"/>
              <w:snapToGrid w:val="0"/>
              <w:jc w:val="both"/>
              <w:rPr>
                <w:rFonts w:ascii="Times New Roman" w:hAnsi="Times New Roman"/>
                <w:i/>
                <w:sz w:val="24"/>
                <w:szCs w:val="24"/>
                <w:lang w:val="uk-UA"/>
              </w:rPr>
            </w:pPr>
            <w:r>
              <w:rPr>
                <w:rFonts w:ascii="Times New Roman" w:hAnsi="Times New Roman"/>
                <w:i/>
                <w:color w:val="000000"/>
                <w:sz w:val="24"/>
                <w:szCs w:val="24"/>
              </w:rPr>
              <w:t xml:space="preserve">Шумський О.Л. </w:t>
            </w:r>
            <w:r>
              <w:fldChar w:fldCharType="begin"/>
            </w:r>
            <w:r>
              <w:instrText xml:space="preserve"> HYPERLINK "mailto:oll123@ukr.net" </w:instrText>
            </w:r>
            <w:r>
              <w:fldChar w:fldCharType="separate"/>
            </w:r>
            <w:r>
              <w:rPr>
                <w:rStyle w:val="10"/>
                <w:rFonts w:ascii="Times New Roman" w:hAnsi="Times New Roman"/>
                <w:i/>
                <w:sz w:val="24"/>
                <w:szCs w:val="24"/>
              </w:rPr>
              <w:t>oll123@ukr.net</w:t>
            </w:r>
            <w:r>
              <w:rPr>
                <w:rStyle w:val="10"/>
                <w:rFonts w:ascii="Times New Roman" w:hAnsi="Times New Roman"/>
                <w:i/>
                <w:sz w:val="24"/>
                <w:szCs w:val="24"/>
              </w:rPr>
              <w:fldChar w:fldCharType="end"/>
            </w:r>
            <w:r>
              <w:rPr>
                <w:rFonts w:ascii="Times New Roman" w:hAnsi="Times New Roman"/>
                <w:i/>
                <w:sz w:val="24"/>
                <w:szCs w:val="24"/>
              </w:rPr>
              <w:t xml:space="preserve"> </w:t>
            </w:r>
          </w:p>
          <w:p>
            <w:pPr>
              <w:widowControl w:val="0"/>
              <w:autoSpaceDE w:val="0"/>
              <w:autoSpaceDN w:val="0"/>
              <w:adjustRightInd w:val="0"/>
              <w:snapToGrid w:val="0"/>
              <w:jc w:val="both"/>
              <w:rPr>
                <w:rFonts w:ascii="Times New Roman" w:hAnsi="Times New Roman"/>
                <w:i/>
                <w:sz w:val="24"/>
                <w:szCs w:val="24"/>
                <w:lang w:val="uk-UA"/>
              </w:rPr>
            </w:pPr>
            <w:r>
              <w:rPr>
                <w:rFonts w:ascii="Times New Roman" w:hAnsi="Times New Roman"/>
                <w:i/>
                <w:color w:val="000000"/>
                <w:sz w:val="24"/>
                <w:szCs w:val="24"/>
                <w:lang w:val="uk-UA"/>
              </w:rPr>
              <w:t xml:space="preserve">Драган О.А. </w:t>
            </w:r>
            <w:r>
              <w:fldChar w:fldCharType="begin"/>
            </w:r>
            <w:r>
              <w:instrText xml:space="preserve"> HYPERLINK "mailto:oksanadragan04@gmail.com" </w:instrText>
            </w:r>
            <w:r>
              <w:fldChar w:fldCharType="separate"/>
            </w:r>
            <w:r>
              <w:rPr>
                <w:rStyle w:val="10"/>
                <w:rFonts w:ascii="Times New Roman" w:hAnsi="Times New Roman"/>
                <w:i/>
                <w:sz w:val="24"/>
                <w:szCs w:val="24"/>
                <w:lang w:val="en-US"/>
              </w:rPr>
              <w:t>oksanadragan</w:t>
            </w:r>
            <w:r>
              <w:rPr>
                <w:rStyle w:val="10"/>
                <w:rFonts w:ascii="Times New Roman" w:hAnsi="Times New Roman"/>
                <w:i/>
                <w:sz w:val="24"/>
                <w:szCs w:val="24"/>
                <w:lang w:val="uk-UA"/>
              </w:rPr>
              <w:t>04@gmail.com</w:t>
            </w:r>
            <w:r>
              <w:rPr>
                <w:rStyle w:val="10"/>
                <w:rFonts w:ascii="Times New Roman" w:hAnsi="Times New Roman"/>
                <w:i/>
                <w:sz w:val="24"/>
                <w:szCs w:val="24"/>
                <w:lang w:val="uk-UA"/>
              </w:rPr>
              <w:fldChar w:fldCharType="end"/>
            </w:r>
            <w:r>
              <w:rPr>
                <w:rFonts w:ascii="Times New Roman" w:hAnsi="Times New Roman"/>
                <w:i/>
                <w:sz w:val="24"/>
                <w:szCs w:val="24"/>
                <w:lang w:val="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Дні занять</w:t>
            </w:r>
          </w:p>
        </w:tc>
        <w:tc>
          <w:tcPr>
            <w:tcW w:w="3560" w:type="pct"/>
            <w:noWrap w:val="0"/>
            <w:vAlign w:val="top"/>
          </w:tcPr>
          <w:p>
            <w:pPr>
              <w:pStyle w:val="19"/>
              <w:widowControl w:val="0"/>
              <w:pBdr>
                <w:top w:val="none" w:color="auto" w:sz="0" w:space="0"/>
                <w:left w:val="none" w:color="auto" w:sz="0" w:space="0"/>
                <w:bottom w:val="none" w:color="auto" w:sz="0" w:space="0"/>
                <w:right w:val="none" w:color="auto" w:sz="0" w:space="0"/>
                <w:between w:val="none" w:color="auto" w:sz="0" w:space="0"/>
              </w:pBdr>
              <w:jc w:val="both"/>
              <w:rPr>
                <w:rStyle w:val="10"/>
                <w:rFonts w:ascii="Times New Roman" w:hAnsi="Times New Roman"/>
                <w:i/>
                <w:sz w:val="24"/>
                <w:szCs w:val="24"/>
              </w:rPr>
            </w:pPr>
            <w:r>
              <w:rPr>
                <w:rFonts w:ascii="Times New Roman" w:hAnsi="Times New Roman"/>
                <w:i/>
                <w:sz w:val="24"/>
                <w:szCs w:val="24"/>
              </w:rPr>
              <w:t>з</w:t>
            </w:r>
            <w:r>
              <w:rPr>
                <w:rFonts w:ascii="Times New Roman" w:hAnsi="Times New Roman" w:cs="Times New Roman"/>
                <w:i/>
                <w:sz w:val="24"/>
                <w:szCs w:val="24"/>
              </w:rPr>
              <w:t>гідно діючого розкладу занять</w:t>
            </w:r>
            <w:r>
              <w:rPr>
                <w:rStyle w:val="10"/>
                <w:rFonts w:ascii="Times New Roman" w:hAnsi="Times New Roman"/>
                <w:i/>
                <w:sz w:val="24"/>
                <w:szCs w:val="24"/>
              </w:rPr>
              <w:t>:</w:t>
            </w:r>
          </w:p>
          <w:p>
            <w:pPr>
              <w:pStyle w:val="19"/>
              <w:widowControl w:val="0"/>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i/>
                <w:color w:val="000000"/>
                <w:sz w:val="24"/>
                <w:szCs w:val="24"/>
              </w:rPr>
            </w:pPr>
            <w:r>
              <w:rPr>
                <w:rFonts w:ascii="Times New Roman" w:hAnsi="Times New Roman" w:cs="Times New Roman"/>
                <w:i/>
                <w:color w:val="000000"/>
                <w:sz w:val="24"/>
                <w:szCs w:val="24"/>
              </w:rPr>
              <w:t>Шумський О.Л.</w:t>
            </w:r>
          </w:p>
          <w:p>
            <w:pPr>
              <w:widowControl w:val="0"/>
              <w:autoSpaceDE w:val="0"/>
              <w:autoSpaceDN w:val="0"/>
              <w:adjustRightInd w:val="0"/>
              <w:snapToGrid w:val="0"/>
              <w:jc w:val="both"/>
              <w:rPr>
                <w:rFonts w:ascii="Times New Roman" w:hAnsi="Times New Roman"/>
                <w:i/>
                <w:sz w:val="24"/>
                <w:szCs w:val="24"/>
                <w:lang w:val="uk-UA"/>
              </w:rPr>
            </w:pPr>
            <w:r>
              <w:fldChar w:fldCharType="begin"/>
            </w:r>
            <w:r>
              <w:rPr>
                <w:lang w:val="uk-UA"/>
              </w:rPr>
              <w:instrText xml:space="preserve"> </w:instrText>
            </w:r>
            <w:r>
              <w:instrText xml:space="preserve">HYPERLINK</w:instrText>
            </w:r>
            <w:r>
              <w:rPr>
                <w:lang w:val="uk-UA"/>
              </w:rPr>
              <w:instrText xml:space="preserve"> "</w:instrText>
            </w:r>
            <w:r>
              <w:instrText xml:space="preserve">http</w:instrText>
            </w:r>
            <w:r>
              <w:rPr>
                <w:lang w:val="uk-UA"/>
              </w:rPr>
              <w:instrText xml:space="preserve">://</w:instrText>
            </w:r>
            <w:r>
              <w:instrText xml:space="preserve">www</w:instrText>
            </w:r>
            <w:r>
              <w:rPr>
                <w:lang w:val="uk-UA"/>
              </w:rPr>
              <w:instrText xml:space="preserve">.</w:instrText>
            </w:r>
            <w:r>
              <w:instrText xml:space="preserve">rozklad</w:instrText>
            </w:r>
            <w:r>
              <w:rPr>
                <w:lang w:val="uk-UA"/>
              </w:rPr>
              <w:instrText xml:space="preserve">.</w:instrText>
            </w:r>
            <w:r>
              <w:instrText xml:space="preserve">hneu</w:instrText>
            </w:r>
            <w:r>
              <w:rPr>
                <w:lang w:val="uk-UA"/>
              </w:rPr>
              <w:instrText xml:space="preserve">.</w:instrText>
            </w:r>
            <w:r>
              <w:instrText xml:space="preserve">edu</w:instrText>
            </w:r>
            <w:r>
              <w:rPr>
                <w:lang w:val="uk-UA"/>
              </w:rPr>
              <w:instrText xml:space="preserve">.</w:instrText>
            </w:r>
            <w:r>
              <w:instrText xml:space="preserve">ua</w:instrText>
            </w:r>
            <w:r>
              <w:rPr>
                <w:lang w:val="uk-UA"/>
              </w:rPr>
              <w:instrText xml:space="preserve">/</w:instrText>
            </w:r>
            <w:r>
              <w:instrText xml:space="preserve">schedule</w:instrText>
            </w:r>
            <w:r>
              <w:rPr>
                <w:lang w:val="uk-UA"/>
              </w:rPr>
              <w:instrText xml:space="preserve">/</w:instrText>
            </w:r>
            <w:r>
              <w:instrText xml:space="preserve">schedule</w:instrText>
            </w:r>
            <w:r>
              <w:rPr>
                <w:lang w:val="uk-UA"/>
              </w:rPr>
              <w:instrText xml:space="preserve">?</w:instrText>
            </w:r>
            <w:r>
              <w:instrText xml:space="preserve">employee</w:instrText>
            </w:r>
            <w:r>
              <w:rPr>
                <w:lang w:val="uk-UA"/>
              </w:rPr>
              <w:instrText xml:space="preserve">=437226" </w:instrText>
            </w:r>
            <w:r>
              <w:fldChar w:fldCharType="separate"/>
            </w:r>
            <w:r>
              <w:rPr>
                <w:rStyle w:val="10"/>
                <w:rFonts w:ascii="Times New Roman" w:hAnsi="Times New Roman"/>
                <w:i/>
                <w:sz w:val="24"/>
                <w:szCs w:val="24"/>
              </w:rPr>
              <w:t>http</w:t>
            </w:r>
            <w:r>
              <w:rPr>
                <w:rStyle w:val="10"/>
                <w:rFonts w:ascii="Times New Roman" w:hAnsi="Times New Roman"/>
                <w:i/>
                <w:sz w:val="24"/>
                <w:szCs w:val="24"/>
                <w:lang w:val="uk-UA"/>
              </w:rPr>
              <w:t>://</w:t>
            </w:r>
            <w:r>
              <w:rPr>
                <w:rStyle w:val="10"/>
                <w:rFonts w:ascii="Times New Roman" w:hAnsi="Times New Roman"/>
                <w:i/>
                <w:sz w:val="24"/>
                <w:szCs w:val="24"/>
              </w:rPr>
              <w:t>www</w:t>
            </w:r>
            <w:r>
              <w:rPr>
                <w:rStyle w:val="10"/>
                <w:rFonts w:ascii="Times New Roman" w:hAnsi="Times New Roman"/>
                <w:i/>
                <w:sz w:val="24"/>
                <w:szCs w:val="24"/>
                <w:lang w:val="uk-UA"/>
              </w:rPr>
              <w:t>.</w:t>
            </w:r>
            <w:r>
              <w:rPr>
                <w:rStyle w:val="10"/>
                <w:rFonts w:ascii="Times New Roman" w:hAnsi="Times New Roman"/>
                <w:i/>
                <w:sz w:val="24"/>
                <w:szCs w:val="24"/>
              </w:rPr>
              <w:t>rozklad</w:t>
            </w:r>
            <w:r>
              <w:rPr>
                <w:rStyle w:val="10"/>
                <w:rFonts w:ascii="Times New Roman" w:hAnsi="Times New Roman"/>
                <w:i/>
                <w:sz w:val="24"/>
                <w:szCs w:val="24"/>
                <w:lang w:val="uk-UA"/>
              </w:rPr>
              <w:t>.</w:t>
            </w:r>
            <w:r>
              <w:rPr>
                <w:rStyle w:val="10"/>
                <w:rFonts w:ascii="Times New Roman" w:hAnsi="Times New Roman"/>
                <w:i/>
                <w:sz w:val="24"/>
                <w:szCs w:val="24"/>
              </w:rPr>
              <w:t>hneu</w:t>
            </w:r>
            <w:r>
              <w:rPr>
                <w:rStyle w:val="10"/>
                <w:rFonts w:ascii="Times New Roman" w:hAnsi="Times New Roman"/>
                <w:i/>
                <w:sz w:val="24"/>
                <w:szCs w:val="24"/>
                <w:lang w:val="uk-UA"/>
              </w:rPr>
              <w:t>.</w:t>
            </w:r>
            <w:r>
              <w:rPr>
                <w:rStyle w:val="10"/>
                <w:rFonts w:ascii="Times New Roman" w:hAnsi="Times New Roman"/>
                <w:i/>
                <w:sz w:val="24"/>
                <w:szCs w:val="24"/>
              </w:rPr>
              <w:t>edu</w:t>
            </w:r>
            <w:r>
              <w:rPr>
                <w:rStyle w:val="10"/>
                <w:rFonts w:ascii="Times New Roman" w:hAnsi="Times New Roman"/>
                <w:i/>
                <w:sz w:val="24"/>
                <w:szCs w:val="24"/>
                <w:lang w:val="uk-UA"/>
              </w:rPr>
              <w:t>.</w:t>
            </w:r>
            <w:r>
              <w:rPr>
                <w:rStyle w:val="10"/>
                <w:rFonts w:ascii="Times New Roman" w:hAnsi="Times New Roman"/>
                <w:i/>
                <w:sz w:val="24"/>
                <w:szCs w:val="24"/>
              </w:rPr>
              <w:t>ua</w:t>
            </w:r>
            <w:r>
              <w:rPr>
                <w:rStyle w:val="10"/>
                <w:rFonts w:ascii="Times New Roman" w:hAnsi="Times New Roman"/>
                <w:i/>
                <w:sz w:val="24"/>
                <w:szCs w:val="24"/>
                <w:lang w:val="uk-UA"/>
              </w:rPr>
              <w:t>/</w:t>
            </w:r>
            <w:r>
              <w:rPr>
                <w:rStyle w:val="10"/>
                <w:rFonts w:ascii="Times New Roman" w:hAnsi="Times New Roman"/>
                <w:i/>
                <w:sz w:val="24"/>
                <w:szCs w:val="24"/>
              </w:rPr>
              <w:t>schedule</w:t>
            </w:r>
            <w:r>
              <w:rPr>
                <w:rStyle w:val="10"/>
                <w:rFonts w:ascii="Times New Roman" w:hAnsi="Times New Roman"/>
                <w:i/>
                <w:sz w:val="24"/>
                <w:szCs w:val="24"/>
                <w:lang w:val="uk-UA"/>
              </w:rPr>
              <w:t>/</w:t>
            </w:r>
            <w:r>
              <w:rPr>
                <w:rStyle w:val="10"/>
                <w:rFonts w:ascii="Times New Roman" w:hAnsi="Times New Roman"/>
                <w:i/>
                <w:sz w:val="24"/>
                <w:szCs w:val="24"/>
              </w:rPr>
              <w:t>schedule</w:t>
            </w:r>
            <w:r>
              <w:rPr>
                <w:rStyle w:val="10"/>
                <w:rFonts w:ascii="Times New Roman" w:hAnsi="Times New Roman"/>
                <w:i/>
                <w:sz w:val="24"/>
                <w:szCs w:val="24"/>
                <w:lang w:val="uk-UA"/>
              </w:rPr>
              <w:t>?</w:t>
            </w:r>
            <w:r>
              <w:rPr>
                <w:rStyle w:val="10"/>
                <w:rFonts w:ascii="Times New Roman" w:hAnsi="Times New Roman"/>
                <w:i/>
                <w:sz w:val="24"/>
                <w:szCs w:val="24"/>
              </w:rPr>
              <w:t>employee</w:t>
            </w:r>
            <w:r>
              <w:rPr>
                <w:rStyle w:val="10"/>
                <w:rFonts w:ascii="Times New Roman" w:hAnsi="Times New Roman"/>
                <w:i/>
                <w:sz w:val="24"/>
                <w:szCs w:val="24"/>
                <w:lang w:val="uk-UA"/>
              </w:rPr>
              <w:t>=437226</w:t>
            </w:r>
            <w:r>
              <w:rPr>
                <w:rStyle w:val="10"/>
                <w:rFonts w:ascii="Times New Roman" w:hAnsi="Times New Roman"/>
                <w:i/>
                <w:sz w:val="24"/>
                <w:szCs w:val="24"/>
              </w:rPr>
              <w:fldChar w:fldCharType="end"/>
            </w:r>
          </w:p>
          <w:p>
            <w:pPr>
              <w:widowControl w:val="0"/>
              <w:autoSpaceDE w:val="0"/>
              <w:autoSpaceDN w:val="0"/>
              <w:adjustRightInd w:val="0"/>
              <w:snapToGrid w:val="0"/>
              <w:rPr>
                <w:rFonts w:ascii="Times New Roman" w:hAnsi="Times New Roman"/>
                <w:i/>
                <w:sz w:val="24"/>
                <w:szCs w:val="24"/>
                <w:lang w:val="uk-UA"/>
              </w:rPr>
            </w:pPr>
            <w:r>
              <w:rPr>
                <w:rFonts w:ascii="Times New Roman" w:hAnsi="Times New Roman"/>
                <w:i/>
                <w:color w:val="000000"/>
                <w:sz w:val="24"/>
                <w:szCs w:val="24"/>
                <w:lang w:val="uk-UA"/>
              </w:rPr>
              <w:t xml:space="preserve">Драган О.А.   </w:t>
            </w:r>
            <w:r>
              <w:rPr>
                <w:rFonts w:ascii="Times New Roman" w:hAnsi="Times New Roman"/>
                <w:i/>
                <w:sz w:val="24"/>
                <w:szCs w:val="24"/>
                <w:lang w:val="uk-UA"/>
              </w:rPr>
              <w:fldChar w:fldCharType="begin"/>
            </w:r>
            <w:r>
              <w:rPr>
                <w:rFonts w:ascii="Times New Roman" w:hAnsi="Times New Roman"/>
                <w:i/>
                <w:sz w:val="24"/>
                <w:szCs w:val="24"/>
                <w:lang w:val="uk-UA"/>
              </w:rPr>
              <w:instrText xml:space="preserve"> HYPERLINK "http://rozklad.hneu.edu.ua/schedule/schedule?employee=432254" </w:instrText>
            </w:r>
            <w:r>
              <w:rPr>
                <w:rFonts w:ascii="Times New Roman" w:hAnsi="Times New Roman"/>
                <w:i/>
                <w:sz w:val="24"/>
                <w:szCs w:val="24"/>
                <w:lang w:val="uk-UA"/>
              </w:rPr>
              <w:fldChar w:fldCharType="separate"/>
            </w:r>
            <w:r>
              <w:rPr>
                <w:rStyle w:val="10"/>
                <w:rFonts w:ascii="Times New Roman" w:hAnsi="Times New Roman"/>
                <w:i/>
                <w:sz w:val="24"/>
                <w:szCs w:val="24"/>
                <w:lang w:val="uk-UA"/>
              </w:rPr>
              <w:t>http://rozklad.hneu.edu.ua/schedule/schedule?employee=432254</w:t>
            </w:r>
            <w:r>
              <w:rPr>
                <w:rFonts w:ascii="Times New Roman" w:hAnsi="Times New Roman"/>
                <w:i/>
                <w:sz w:val="24"/>
                <w:szCs w:val="24"/>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440" w:type="pct"/>
            <w:noWrap w:val="0"/>
            <w:vAlign w:val="top"/>
          </w:tcPr>
          <w:p>
            <w:pPr>
              <w:widowControl w:val="0"/>
              <w:autoSpaceDE w:val="0"/>
              <w:autoSpaceDN w:val="0"/>
              <w:adjustRightInd w:val="0"/>
              <w:snapToGrid w:val="0"/>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Консультації</w:t>
            </w:r>
          </w:p>
        </w:tc>
        <w:tc>
          <w:tcPr>
            <w:tcW w:w="3560" w:type="pct"/>
            <w:noWrap w:val="0"/>
            <w:vAlign w:val="top"/>
          </w:tcPr>
          <w:p>
            <w:pPr>
              <w:widowControl w:val="0"/>
              <w:autoSpaceDE w:val="0"/>
              <w:autoSpaceDN w:val="0"/>
              <w:adjustRightInd w:val="0"/>
              <w:snapToGrid w:val="0"/>
              <w:spacing w:after="0" w:line="240" w:lineRule="auto"/>
              <w:rPr>
                <w:rFonts w:ascii="Times New Roman" w:hAnsi="Times New Roman"/>
                <w:sz w:val="24"/>
                <w:szCs w:val="24"/>
                <w:lang w:val="uk-UA"/>
              </w:rPr>
            </w:pPr>
            <w:r>
              <w:rPr>
                <w:rFonts w:ascii="Times New Roman" w:hAnsi="Times New Roman"/>
                <w:i/>
                <w:sz w:val="24"/>
                <w:szCs w:val="24"/>
                <w:lang w:val="uk-UA"/>
              </w:rPr>
              <w:t>Групові / індивідуальні, очні / дистанційні, відповідно до графіку консультацій, чат ПНС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000" w:type="pct"/>
            <w:gridSpan w:val="2"/>
            <w:noWrap w:val="0"/>
            <w:vAlign w:val="top"/>
          </w:tcPr>
          <w:p>
            <w:pPr>
              <w:widowControl w:val="0"/>
              <w:autoSpaceDE w:val="0"/>
              <w:autoSpaceDN w:val="0"/>
              <w:adjustRightInd w:val="0"/>
              <w:snapToGrid w:val="0"/>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 xml:space="preserve">Мета навчальної дисципліни </w:t>
            </w:r>
            <w:r>
              <w:rPr>
                <w:rFonts w:ascii="Times New Roman" w:hAnsi="Times New Roman"/>
                <w:color w:val="000000"/>
                <w:sz w:val="24"/>
                <w:szCs w:val="24"/>
                <w:lang w:val="uk-UA"/>
              </w:rPr>
              <w:t>– це п</w:t>
            </w:r>
            <w:r>
              <w:rPr>
                <w:rFonts w:ascii="Times New Roman" w:hAnsi="Times New Roman"/>
                <w:sz w:val="24"/>
                <w:szCs w:val="24"/>
                <w:lang w:val="uk-UA"/>
              </w:rPr>
              <w:t>ідготовка студентів до ефективної комунікації у їхньому професійному середовищі; оволодіння студентами іноземною мовою як засобом ділового спілкування на професійному рівні, аналізом туристичної діяльності в світі, знайомством зі світовим досвідом і досягненнями в галузі готельно-ресторанного бізнесу для подальшого використання їх в своїй практичній діяльності.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000" w:type="pct"/>
            <w:gridSpan w:val="2"/>
            <w:noWrap w:val="0"/>
            <w:vAlign w:val="top"/>
          </w:tcPr>
          <w:p>
            <w:pPr>
              <w:jc w:val="center"/>
              <w:rPr>
                <w:rFonts w:ascii="Times New Roman" w:hAnsi="Times New Roman" w:eastAsia="Times New Roman"/>
                <w:b/>
                <w:sz w:val="24"/>
                <w:szCs w:val="24"/>
              </w:rPr>
            </w:pPr>
            <w:r>
              <w:rPr>
                <w:rFonts w:ascii="Times New Roman" w:hAnsi="Times New Roman" w:eastAsia="Times New Roman"/>
                <w:b/>
                <w:sz w:val="24"/>
                <w:szCs w:val="24"/>
              </w:rPr>
              <w:t xml:space="preserve">Структурно-логічна схема вивчення </w:t>
            </w:r>
            <w:r>
              <w:rPr>
                <w:rFonts w:ascii="Times New Roman" w:hAnsi="Times New Roman" w:eastAsia="Times New Roman"/>
                <w:b/>
                <w:sz w:val="24"/>
                <w:szCs w:val="24"/>
                <w:lang w:val="uk-UA"/>
              </w:rPr>
              <w:t>навчальної дисципліни</w:t>
            </w:r>
          </w:p>
          <w:tbl>
            <w:tblPr>
              <w:tblStyle w:val="5"/>
              <w:tblW w:w="9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38"/>
              <w:gridCol w:w="4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Height w:val="316" w:hRule="atLeast"/>
              </w:trPr>
              <w:tc>
                <w:tcPr>
                  <w:tcW w:w="4838" w:type="dxa"/>
                  <w:noWrap w:val="0"/>
                  <w:vAlign w:val="top"/>
                </w:tcPr>
                <w:p>
                  <w:pPr>
                    <w:widowControl w:val="0"/>
                    <w:tabs>
                      <w:tab w:val="left" w:pos="624"/>
                    </w:tabs>
                    <w:suppressAutoHyphens/>
                    <w:ind w:leftChars="-1" w:right="625" w:hanging="2" w:hangingChars="1"/>
                    <w:jc w:val="center"/>
                    <w:textAlignment w:val="top"/>
                    <w:outlineLvl w:val="0"/>
                    <w:rPr>
                      <w:rFonts w:ascii="Times New Roman" w:hAnsi="Times New Roman" w:eastAsia="Times New Roman"/>
                      <w:color w:val="000000"/>
                      <w:position w:val="-1"/>
                      <w:sz w:val="24"/>
                      <w:szCs w:val="24"/>
                    </w:rPr>
                  </w:pPr>
                  <w:r>
                    <w:rPr>
                      <w:rFonts w:ascii="Times New Roman" w:hAnsi="Times New Roman" w:eastAsia="Times New Roman"/>
                      <w:b/>
                      <w:color w:val="000000"/>
                      <w:position w:val="-1"/>
                      <w:sz w:val="24"/>
                      <w:szCs w:val="24"/>
                    </w:rPr>
                    <w:t>Пререквізити</w:t>
                  </w:r>
                </w:p>
              </w:tc>
              <w:tc>
                <w:tcPr>
                  <w:tcW w:w="4762" w:type="dxa"/>
                  <w:noWrap w:val="0"/>
                  <w:vAlign w:val="top"/>
                </w:tcPr>
                <w:p>
                  <w:pPr>
                    <w:widowControl w:val="0"/>
                    <w:tabs>
                      <w:tab w:val="left" w:pos="624"/>
                    </w:tabs>
                    <w:suppressAutoHyphens/>
                    <w:ind w:leftChars="-1" w:right="625" w:hanging="2" w:hangingChars="1"/>
                    <w:jc w:val="center"/>
                    <w:textAlignment w:val="top"/>
                    <w:outlineLvl w:val="0"/>
                    <w:rPr>
                      <w:rFonts w:ascii="Times New Roman" w:hAnsi="Times New Roman" w:eastAsia="Times New Roman"/>
                      <w:color w:val="000000"/>
                      <w:position w:val="-1"/>
                      <w:sz w:val="24"/>
                      <w:szCs w:val="24"/>
                    </w:rPr>
                  </w:pPr>
                  <w:r>
                    <w:rPr>
                      <w:rFonts w:ascii="Times New Roman" w:hAnsi="Times New Roman" w:eastAsia="Times New Roman"/>
                      <w:b/>
                      <w:color w:val="000000"/>
                      <w:position w:val="-1"/>
                      <w:sz w:val="24"/>
                      <w:szCs w:val="24"/>
                    </w:rPr>
                    <w:t>Постреквізити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4838" w:type="dxa"/>
                  <w:noWrap w:val="0"/>
                  <w:vAlign w:val="top"/>
                </w:tcPr>
                <w:p>
                  <w:pPr>
                    <w:widowControl w:val="0"/>
                    <w:suppressAutoHyphens/>
                    <w:ind w:leftChars="-1" w:hanging="2" w:hangingChars="1"/>
                    <w:textAlignment w:val="top"/>
                    <w:outlineLvl w:val="0"/>
                    <w:rPr>
                      <w:rFonts w:ascii="Times New Roman" w:hAnsi="Times New Roman" w:eastAsia="Times New Roman"/>
                      <w:color w:val="000000"/>
                      <w:position w:val="-1"/>
                      <w:sz w:val="24"/>
                      <w:szCs w:val="24"/>
                    </w:rPr>
                  </w:pPr>
                  <w:r>
                    <w:rPr>
                      <w:rFonts w:ascii="Times New Roman" w:hAnsi="Times New Roman"/>
                      <w:color w:val="000000"/>
                      <w:sz w:val="24"/>
                      <w:szCs w:val="24"/>
                      <w:lang w:val="uk-UA"/>
                    </w:rPr>
                    <w:t>Рівень володіння іноземною не нижче В2.</w:t>
                  </w:r>
                </w:p>
              </w:tc>
              <w:tc>
                <w:tcPr>
                  <w:tcW w:w="4762" w:type="dxa"/>
                  <w:noWrap w:val="0"/>
                  <w:vAlign w:val="top"/>
                </w:tcPr>
                <w:p>
                  <w:pPr>
                    <w:pStyle w:val="20"/>
                    <w:rPr>
                      <w:rFonts w:eastAsia="Times New Roman"/>
                      <w:position w:val="-1"/>
                    </w:rPr>
                  </w:pPr>
                  <w:r>
                    <w:rPr>
                      <w:lang w:val="uk-UA" w:eastAsia="en-US"/>
                    </w:rPr>
                    <w:t xml:space="preserve">Поглиблене вивчення іноземної мови за фахом, </w:t>
                  </w:r>
                  <w:r>
                    <w:rPr>
                      <w:lang w:val="uk-UA"/>
                    </w:rPr>
                    <w:t>Ділове спілкування іноземною мовою, Іноземна мова академічної та професійної комунікації</w:t>
                  </w:r>
                  <w:r>
                    <w:rPr>
                      <w:sz w:val="23"/>
                      <w:szCs w:val="23"/>
                    </w:rPr>
                    <w:t xml:space="preserve"> </w:t>
                  </w:r>
                </w:p>
              </w:tc>
            </w:tr>
          </w:tbl>
          <w:p>
            <w:pPr>
              <w:widowControl w:val="0"/>
              <w:autoSpaceDE w:val="0"/>
              <w:autoSpaceDN w:val="0"/>
              <w:adjustRightInd w:val="0"/>
              <w:snapToGrid w:val="0"/>
              <w:spacing w:after="0" w:line="240" w:lineRule="auto"/>
              <w:jc w:val="center"/>
              <w:rPr>
                <w:rFonts w:ascii="Times New Roman" w:hAnsi="Times New Roman"/>
                <w:color w:val="FF0000"/>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000" w:type="pct"/>
            <w:gridSpan w:val="2"/>
            <w:noWrap w:val="0"/>
            <w:vAlign w:val="top"/>
          </w:tcPr>
          <w:p>
            <w:pPr>
              <w:widowControl w:val="0"/>
              <w:autoSpaceDE w:val="0"/>
              <w:autoSpaceDN w:val="0"/>
              <w:adjustRightInd w:val="0"/>
              <w:snapToGrid w:val="0"/>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Зміст навчальної дисципліни</w:t>
            </w:r>
          </w:p>
          <w:p>
            <w:pPr>
              <w:shd w:val="clear" w:color="auto" w:fill="FFFFFF"/>
              <w:spacing w:line="280" w:lineRule="atLeast"/>
              <w:rPr>
                <w:rFonts w:ascii="Times New Roman" w:hAnsi="Times New Roman"/>
                <w:sz w:val="24"/>
                <w:szCs w:val="24"/>
              </w:rPr>
            </w:pPr>
            <w:r>
              <w:rPr>
                <w:rFonts w:ascii="Times New Roman" w:hAnsi="Times New Roman"/>
                <w:b/>
                <w:sz w:val="24"/>
                <w:szCs w:val="24"/>
                <w:lang w:val="uk-UA"/>
              </w:rPr>
              <w:t>Змістовий модуль 1.</w:t>
            </w:r>
            <w:r>
              <w:rPr>
                <w:rFonts w:ascii="Times New Roman" w:hAnsi="Times New Roman"/>
                <w:sz w:val="24"/>
                <w:szCs w:val="24"/>
                <w:lang w:val="uk-UA"/>
              </w:rPr>
              <w:t> </w:t>
            </w:r>
            <w:r>
              <w:rPr>
                <w:rFonts w:ascii="Times New Roman" w:hAnsi="Times New Roman"/>
                <w:i/>
                <w:sz w:val="24"/>
                <w:szCs w:val="24"/>
                <w:lang w:val="uk-UA"/>
              </w:rPr>
              <w:t>Особливості спілкування у сфері гостинності</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1. Готельно-ресторанний бізнес як сфера професійної діяльності.</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2. Структурні елементи туризму.</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3. Транспорт та туризм.</w:t>
            </w:r>
          </w:p>
          <w:p>
            <w:pPr>
              <w:shd w:val="clear" w:color="auto" w:fill="FFFFFF"/>
              <w:spacing w:line="280" w:lineRule="atLeast"/>
              <w:rPr>
                <w:rFonts w:ascii="Times New Roman" w:hAnsi="Times New Roman"/>
                <w:sz w:val="24"/>
                <w:szCs w:val="24"/>
              </w:rPr>
            </w:pPr>
            <w:r>
              <w:rPr>
                <w:rFonts w:ascii="Times New Roman" w:hAnsi="Times New Roman"/>
                <w:b/>
                <w:sz w:val="24"/>
                <w:szCs w:val="24"/>
                <w:lang w:val="uk-UA"/>
              </w:rPr>
              <w:t>Змістовий модуль 2.</w:t>
            </w:r>
            <w:r>
              <w:rPr>
                <w:rFonts w:ascii="Times New Roman" w:hAnsi="Times New Roman"/>
                <w:sz w:val="24"/>
                <w:szCs w:val="24"/>
                <w:lang w:val="uk-UA"/>
              </w:rPr>
              <w:t> </w:t>
            </w:r>
            <w:r>
              <w:rPr>
                <w:rFonts w:ascii="Times New Roman" w:hAnsi="Times New Roman"/>
                <w:i/>
                <w:sz w:val="24"/>
                <w:szCs w:val="24"/>
                <w:lang w:val="uk-UA"/>
              </w:rPr>
              <w:t>Гастрономічний туризм як самостійний напрямок</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4. Різні види туристів та туристичних подорожей.</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5. Гастротуризм: види, особливості, популярні країни.</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6. Національні особливості кухонь світу. </w:t>
            </w:r>
          </w:p>
          <w:p>
            <w:pPr>
              <w:shd w:val="clear" w:color="auto" w:fill="FFFFFF"/>
              <w:spacing w:line="280" w:lineRule="atLeast"/>
              <w:rPr>
                <w:rFonts w:ascii="Times New Roman" w:hAnsi="Times New Roman"/>
                <w:i/>
                <w:sz w:val="24"/>
                <w:szCs w:val="24"/>
                <w:lang w:val="fr-FR"/>
              </w:rPr>
            </w:pPr>
            <w:r>
              <w:rPr>
                <w:rFonts w:ascii="Times New Roman" w:hAnsi="Times New Roman"/>
                <w:b/>
                <w:sz w:val="24"/>
                <w:szCs w:val="24"/>
                <w:lang w:val="uk-UA"/>
              </w:rPr>
              <w:t>Змістовий модуль 3. </w:t>
            </w:r>
            <w:r>
              <w:rPr>
                <w:rFonts w:ascii="Times New Roman" w:hAnsi="Times New Roman"/>
                <w:i/>
                <w:sz w:val="24"/>
                <w:szCs w:val="24"/>
                <w:lang w:val="uk-UA"/>
              </w:rPr>
              <w:t>Послуги з розміщення та харчування. Просування готельних послуг</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7. Системи управління готельно-ресторанними коплексами.</w:t>
            </w:r>
          </w:p>
          <w:p>
            <w:pPr>
              <w:shd w:val="clear" w:color="auto" w:fill="FFFFFF"/>
              <w:spacing w:line="240" w:lineRule="auto"/>
              <w:ind w:firstLine="706"/>
              <w:rPr>
                <w:rFonts w:ascii="Times New Roman" w:hAnsi="Times New Roman"/>
                <w:b/>
                <w:sz w:val="24"/>
                <w:szCs w:val="24"/>
                <w:lang w:val="uk-UA"/>
              </w:rPr>
            </w:pPr>
            <w:r>
              <w:rPr>
                <w:rFonts w:ascii="Times New Roman" w:hAnsi="Times New Roman"/>
                <w:b/>
                <w:sz w:val="24"/>
                <w:szCs w:val="24"/>
                <w:lang w:val="uk-UA"/>
              </w:rPr>
              <w:t>Тема 8.  Категорії та класи готелів та ресторанів: вимоги та  умови утримання. </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9. Послуги з організації харчування в готелях. </w:t>
            </w:r>
          </w:p>
          <w:p>
            <w:pPr>
              <w:shd w:val="clear" w:color="auto" w:fill="FFFFFF"/>
              <w:spacing w:line="240" w:lineRule="auto"/>
              <w:ind w:firstLine="706"/>
              <w:rPr>
                <w:rFonts w:ascii="Times New Roman" w:hAnsi="Times New Roman"/>
                <w:b/>
                <w:sz w:val="24"/>
                <w:szCs w:val="24"/>
                <w:lang w:val="uk-UA"/>
              </w:rPr>
            </w:pPr>
            <w:r>
              <w:rPr>
                <w:rFonts w:ascii="Times New Roman" w:hAnsi="Times New Roman"/>
                <w:b/>
                <w:sz w:val="24"/>
                <w:szCs w:val="24"/>
                <w:lang w:val="uk-UA"/>
              </w:rPr>
              <w:t>Тема 10. Ресторан при готелі: специфіка роботи. </w:t>
            </w:r>
          </w:p>
          <w:p>
            <w:pPr>
              <w:shd w:val="clear" w:color="auto" w:fill="FFFFFF"/>
              <w:spacing w:line="280" w:lineRule="atLeast"/>
              <w:rPr>
                <w:rFonts w:ascii="Times New Roman" w:hAnsi="Times New Roman"/>
                <w:i/>
                <w:sz w:val="24"/>
                <w:szCs w:val="24"/>
                <w:lang w:val="fr-FR"/>
              </w:rPr>
            </w:pPr>
            <w:r>
              <w:rPr>
                <w:rFonts w:ascii="Times New Roman" w:hAnsi="Times New Roman"/>
                <w:b/>
                <w:sz w:val="24"/>
                <w:szCs w:val="24"/>
                <w:lang w:val="uk-UA"/>
              </w:rPr>
              <w:t>Змістовий модуль 4.</w:t>
            </w:r>
            <w:r>
              <w:rPr>
                <w:rFonts w:ascii="Times New Roman" w:hAnsi="Times New Roman"/>
                <w:sz w:val="24"/>
                <w:szCs w:val="24"/>
                <w:lang w:val="uk-UA"/>
              </w:rPr>
              <w:t> </w:t>
            </w:r>
            <w:r>
              <w:rPr>
                <w:rFonts w:ascii="Times New Roman" w:hAnsi="Times New Roman"/>
                <w:i/>
                <w:sz w:val="24"/>
                <w:szCs w:val="24"/>
                <w:lang w:val="uk-UA"/>
              </w:rPr>
              <w:t>Система менеджменту ресторану</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11. Керівництво рестораном.</w:t>
            </w:r>
          </w:p>
          <w:p>
            <w:pPr>
              <w:shd w:val="clear" w:color="auto" w:fill="FFFFFF"/>
              <w:spacing w:line="240" w:lineRule="auto"/>
              <w:ind w:firstLine="706"/>
              <w:rPr>
                <w:rFonts w:ascii="Times New Roman" w:hAnsi="Times New Roman"/>
                <w:b/>
                <w:sz w:val="24"/>
                <w:szCs w:val="24"/>
                <w:lang w:val="uk-UA"/>
              </w:rPr>
            </w:pPr>
            <w:r>
              <w:rPr>
                <w:rFonts w:ascii="Times New Roman" w:hAnsi="Times New Roman"/>
                <w:b/>
                <w:sz w:val="24"/>
                <w:szCs w:val="24"/>
                <w:lang w:val="uk-UA"/>
              </w:rPr>
              <w:t>Тема 12. Автоматизація ресторанного бізнесу: програми для автоматизації роботи кафе і ресторану при готелі.</w:t>
            </w:r>
          </w:p>
          <w:p>
            <w:pPr>
              <w:shd w:val="clear" w:color="auto" w:fill="FFFFFF"/>
              <w:spacing w:line="280" w:lineRule="atLeast"/>
              <w:ind w:firstLine="706"/>
              <w:rPr>
                <w:rFonts w:ascii="Times New Roman" w:hAnsi="Times New Roman"/>
                <w:b/>
                <w:sz w:val="24"/>
                <w:szCs w:val="24"/>
                <w:lang w:val="uk-UA"/>
              </w:rPr>
            </w:pPr>
            <w:r>
              <w:rPr>
                <w:rFonts w:ascii="Times New Roman" w:hAnsi="Times New Roman"/>
                <w:b/>
                <w:sz w:val="24"/>
                <w:szCs w:val="24"/>
                <w:lang w:val="uk-UA"/>
              </w:rPr>
              <w:t>Тема 13. Менеджмент служби прийому й обслуговування гостей.</w:t>
            </w:r>
          </w:p>
          <w:p>
            <w:pPr>
              <w:shd w:val="clear" w:color="auto" w:fill="FFFFFF"/>
              <w:spacing w:line="280" w:lineRule="atLeast"/>
              <w:ind w:firstLine="706"/>
              <w:rPr>
                <w:rFonts w:ascii="Times New Roman" w:hAnsi="Times New Roman"/>
                <w:sz w:val="24"/>
                <w:szCs w:val="24"/>
                <w:lang w:val="fr-FR"/>
              </w:rPr>
            </w:pPr>
            <w:r>
              <w:rPr>
                <w:rFonts w:ascii="Times New Roman" w:hAnsi="Times New Roman"/>
                <w:b/>
                <w:sz w:val="24"/>
                <w:szCs w:val="24"/>
                <w:lang w:val="uk-UA"/>
              </w:rPr>
              <w:t>Тема 14. Івент менеджмент.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000" w:type="pct"/>
            <w:gridSpan w:val="2"/>
            <w:noWrap w:val="0"/>
            <w:vAlign w:val="top"/>
          </w:tcPr>
          <w:p>
            <w:pPr>
              <w:widowControl w:val="0"/>
              <w:autoSpaceDE w:val="0"/>
              <w:autoSpaceDN w:val="0"/>
              <w:adjustRightInd w:val="0"/>
              <w:snapToGrid w:val="0"/>
              <w:spacing w:after="0" w:line="240" w:lineRule="auto"/>
              <w:jc w:val="center"/>
              <w:rPr>
                <w:rFonts w:ascii="Times New Roman" w:hAnsi="Times New Roman"/>
                <w:b/>
                <w:color w:val="000000"/>
                <w:sz w:val="24"/>
                <w:szCs w:val="24"/>
                <w:lang w:val="uk-UA"/>
              </w:rPr>
            </w:pPr>
            <w:r>
              <w:rPr>
                <w:rFonts w:ascii="Times New Roman" w:hAnsi="Times New Roman"/>
                <w:b/>
                <w:sz w:val="24"/>
                <w:szCs w:val="24"/>
              </w:rPr>
              <w:t>Матеріально-технічне (програмне)</w:t>
            </w:r>
            <w:r>
              <w:rPr>
                <w:b/>
                <w:sz w:val="28"/>
                <w:szCs w:val="28"/>
              </w:rPr>
              <w:t xml:space="preserve"> </w:t>
            </w:r>
            <w:r>
              <w:rPr>
                <w:rFonts w:ascii="Times New Roman" w:hAnsi="Times New Roman"/>
                <w:b/>
                <w:sz w:val="24"/>
                <w:szCs w:val="24"/>
              </w:rPr>
              <w:t xml:space="preserve">забезпечення дисципліни </w:t>
            </w:r>
            <w:r>
              <w:rPr>
                <w:rFonts w:ascii="Times New Roman" w:hAnsi="Times New Roman"/>
                <w:b/>
                <w:sz w:val="24"/>
                <w:szCs w:val="24"/>
                <w:lang w:val="uk-UA"/>
              </w:rPr>
              <w:br w:type="textWrapping"/>
            </w:r>
            <w:r>
              <w:rPr>
                <w:rFonts w:ascii="Times New Roman" w:hAnsi="Times New Roman" w:eastAsia="Times New Roman"/>
                <w:i/>
                <w:sz w:val="24"/>
                <w:szCs w:val="24"/>
              </w:rPr>
              <w:t xml:space="preserve">Мультимедійний проектор, ПНС ХНЕУ ім.С.Кузнеця, </w:t>
            </w:r>
            <w:r>
              <w:rPr>
                <w:rFonts w:ascii="Times New Roman" w:hAnsi="Times New Roman" w:eastAsia="Times New Roman"/>
                <w:i/>
                <w:sz w:val="24"/>
                <w:szCs w:val="24"/>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000" w:type="pct"/>
            <w:gridSpan w:val="2"/>
            <w:noWrap w:val="0"/>
            <w:vAlign w:val="top"/>
          </w:tcPr>
          <w:p>
            <w:pPr>
              <w:jc w:val="center"/>
              <w:rPr>
                <w:rFonts w:ascii="Times New Roman" w:hAnsi="Times New Roman" w:eastAsia="Times New Roman"/>
                <w:b/>
                <w:sz w:val="24"/>
                <w:szCs w:val="24"/>
              </w:rPr>
            </w:pPr>
            <w:r>
              <w:rPr>
                <w:rFonts w:ascii="Times New Roman" w:hAnsi="Times New Roman" w:eastAsia="Times New Roman"/>
                <w:b/>
                <w:sz w:val="24"/>
                <w:szCs w:val="24"/>
              </w:rPr>
              <w:t xml:space="preserve">Форми та методи оцінювання </w:t>
            </w:r>
          </w:p>
          <w:p>
            <w:pPr>
              <w:widowControl w:val="0"/>
              <w:ind w:firstLine="284"/>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Університет використовує 100 бальну накопичувальну систему оцінювання результатів навчання здобувачів вищої освіти.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семестру – 100 та мінімально можлива кількість балів – 60. </w:t>
            </w:r>
          </w:p>
          <w:p>
            <w:pPr>
              <w:pStyle w:val="18"/>
              <w:ind w:left="0" w:firstLine="851"/>
              <w:jc w:val="both"/>
              <w:rPr>
                <w:color w:val="000000"/>
                <w:sz w:val="24"/>
                <w:szCs w:val="24"/>
                <w:lang w:val="ru-RU" w:bidi="ar-SA"/>
              </w:rPr>
            </w:pPr>
            <w:r>
              <w:rPr>
                <w:color w:val="000000"/>
                <w:sz w:val="24"/>
                <w:szCs w:val="24"/>
                <w:lang w:val="ru-RU" w:bidi="ar-SA"/>
              </w:rPr>
              <w:t xml:space="preserve">Поточний контроль включає наступні контрольні заходи: завдання за темами, поточні контрольні роботи, презентації за темами, написання есе та модулі. </w:t>
            </w:r>
          </w:p>
          <w:p>
            <w:pPr>
              <w:pStyle w:val="18"/>
              <w:ind w:left="0" w:firstLine="851"/>
              <w:jc w:val="both"/>
              <w:rPr>
                <w:b/>
                <w:i/>
                <w:sz w:val="24"/>
                <w:szCs w:val="24"/>
                <w:lang w:val="uk-UA"/>
              </w:rPr>
            </w:pPr>
            <w:r>
              <w:rPr>
                <w:b/>
                <w:i/>
                <w:color w:val="000000"/>
                <w:sz w:val="24"/>
                <w:szCs w:val="24"/>
                <w:lang w:val="ru-RU" w:bidi="ar-SA"/>
              </w:rPr>
              <w:t>Більш детальна інформація щодо оцінювання  та накопичування балів з навчальної дисципліни наведена у робочому</w:t>
            </w:r>
            <w:r>
              <w:rPr>
                <w:b/>
                <w:i/>
                <w:iCs/>
                <w:sz w:val="24"/>
                <w:szCs w:val="24"/>
                <w:lang w:val="uk-UA"/>
              </w:rPr>
              <w:t xml:space="preserve"> плані (технологічній карті) з навчальної дисципліни.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40" w:hRule="atLeast"/>
        </w:trPr>
        <w:tc>
          <w:tcPr>
            <w:tcW w:w="5000" w:type="pct"/>
            <w:gridSpan w:val="2"/>
            <w:tcBorders>
              <w:bottom w:val="single" w:color="auto" w:sz="4" w:space="0"/>
            </w:tcBorders>
            <w:noWrap w:val="0"/>
            <w:vAlign w:val="top"/>
          </w:tcPr>
          <w:p>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Політики навчальної дисципліни</w:t>
            </w:r>
          </w:p>
          <w:p>
            <w:pPr>
              <w:spacing w:after="0" w:line="240" w:lineRule="auto"/>
              <w:jc w:val="both"/>
              <w:rPr>
                <w:rFonts w:ascii="Times New Roman" w:hAnsi="Times New Roman"/>
                <w:i/>
                <w:sz w:val="24"/>
                <w:szCs w:val="24"/>
                <w:lang w:val="uk-UA"/>
              </w:rPr>
            </w:pPr>
            <w:r>
              <w:rPr>
                <w:rFonts w:ascii="Times New Roman" w:hAnsi="Times New Roman"/>
                <w:iCs/>
                <w:sz w:val="24"/>
                <w:szCs w:val="24"/>
                <w:lang w:val="uk-UA"/>
              </w:rPr>
              <w:t>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5000" w:type="pct"/>
            <w:gridSpan w:val="2"/>
            <w:noWrap w:val="0"/>
            <w:vAlign w:val="top"/>
          </w:tcPr>
          <w:p>
            <w:pPr>
              <w:widowControl w:val="0"/>
              <w:autoSpaceDE w:val="0"/>
              <w:autoSpaceDN w:val="0"/>
              <w:adjustRightInd w:val="0"/>
              <w:snapToGrid w:val="0"/>
              <w:spacing w:after="0" w:line="240" w:lineRule="auto"/>
              <w:jc w:val="both"/>
              <w:rPr>
                <w:lang w:val="uk-UA"/>
              </w:rPr>
            </w:pPr>
            <w:r>
              <w:rPr>
                <w:rFonts w:ascii="Times New Roman" w:hAnsi="Times New Roman"/>
                <w:b/>
                <w:i/>
                <w:sz w:val="24"/>
                <w:szCs w:val="24"/>
                <w:lang w:val="uk-UA"/>
              </w:rPr>
              <w:t>Більш детальну інформацію щодо компетентностей, результатів навчання, методів навчання, форм оцінювання, самостійної роботи наведено у Робочій програмі навчальної дисципліни.</w:t>
            </w:r>
            <w:r>
              <w:rPr>
                <w:rFonts w:ascii="Times New Roman" w:hAnsi="Times New Roman"/>
                <w:sz w:val="24"/>
                <w:szCs w:val="24"/>
                <w:lang w:val="uk-UA"/>
              </w:rPr>
              <w:t xml:space="preserve"> </w:t>
            </w:r>
          </w:p>
        </w:tc>
      </w:tr>
    </w:tbl>
    <w:p>
      <w:pPr>
        <w:spacing w:after="0" w:line="240" w:lineRule="auto"/>
        <w:jc w:val="both"/>
        <w:rPr>
          <w:rFonts w:ascii="Times New Roman" w:hAnsi="Times New Roman"/>
          <w:sz w:val="24"/>
          <w:szCs w:val="24"/>
          <w:lang w:val="uk-UA"/>
        </w:rPr>
      </w:pPr>
      <w:bookmarkStart w:id="0" w:name="_GoBack"/>
      <w:bookmarkEnd w:id="0"/>
    </w:p>
    <w:sectPr>
      <w:headerReference r:id="rId7" w:type="first"/>
      <w:headerReference r:id="rId5" w:type="default"/>
      <w:headerReference r:id="rId6" w:type="even"/>
      <w:pgSz w:w="11906" w:h="16838"/>
      <w:pgMar w:top="1134" w:right="1134" w:bottom="1134" w:left="1134" w:header="567"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Light">
    <w:altName w:val="Helvetica Neue"/>
    <w:panose1 w:val="020F0302020204030204"/>
    <w:charset w:val="00"/>
    <w:family w:val="swiss"/>
    <w:pitch w:val="default"/>
    <w:sig w:usb0="E4002EFF" w:usb1="C000247B" w:usb2="00000009" w:usb3="00000000" w:csb0="000001FF" w:csb1="00000000"/>
  </w:font>
  <w:font w:name="Cambria">
    <w:altName w:val="苹方-简"/>
    <w:panose1 w:val="02040503050406030204"/>
    <w:charset w:val="00"/>
    <w:family w:val="roman"/>
    <w:pitch w:val="default"/>
    <w:sig w:usb0="E00006FF" w:usb1="420024FF" w:usb2="02000000" w:usb3="00000000" w:csb0="0000019F" w:csb1="00000000"/>
  </w:font>
  <w:font w:name="苹方-简">
    <w:panose1 w:val="020B0400000000000000"/>
    <w:charset w:val="86"/>
    <w:family w:val="auto"/>
    <w:pitch w:val="default"/>
    <w:sig w:usb0="00000000" w:usb1="00000000" w:usb2="00000000" w:usb3="00000000" w:csb0="00160000" w:csb1="00000000"/>
  </w:font>
  <w:font w:name="MS Mincho">
    <w:altName w:val="Hiragino Sans"/>
    <w:panose1 w:val="02020609040205080304"/>
    <w:charset w:val="00"/>
    <w:family w:val="roman"/>
    <w:pitch w:val="default"/>
    <w:sig w:usb0="00000000" w:usb1="08070000" w:usb2="00000010" w:usb3="00000000" w:csb0="00020000" w:csb1="00000000"/>
  </w:font>
  <w:font w:name="Hiragino Sans">
    <w:panose1 w:val="020B0300000000000000"/>
    <w:charset w:val="86"/>
    <w:family w:val="auto"/>
    <w:pitch w:val="default"/>
    <w:sig w:usb0="00000000" w:usb1="00000000" w:usb2="00000000" w:usb3="00000000" w:csb0="00160000" w:csb1="00000000"/>
  </w:font>
  <w:font w:name="Times New Roman Italic">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napToGrid w:val="0"/>
      <w:spacing w:after="0" w:line="240" w:lineRule="auto"/>
      <w:jc w:val="center"/>
      <w:rPr>
        <w:rFonts w:ascii="Times New Roman" w:hAnsi="Times New Roman"/>
        <w:i/>
      </w:rPr>
    </w:pPr>
    <w:r>
      <w:rPr>
        <w:lang/>
      </w:rPr>
      <w:drawing>
        <wp:anchor distT="0" distB="0" distL="114300" distR="114300" simplePos="0" relativeHeight="251662336" behindDoc="0" locked="0" layoutInCell="1" allowOverlap="1">
          <wp:simplePos x="0" y="0"/>
          <wp:positionH relativeFrom="column">
            <wp:posOffset>-181610</wp:posOffset>
          </wp:positionH>
          <wp:positionV relativeFrom="paragraph">
            <wp:posOffset>-266065</wp:posOffset>
          </wp:positionV>
          <wp:extent cx="710565" cy="7023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a:stretch>
                    <a:fillRect/>
                  </a:stretch>
                </pic:blipFill>
                <pic:spPr>
                  <a:xfrm>
                    <a:off x="0" y="0"/>
                    <a:ext cx="710565" cy="702310"/>
                  </a:xfrm>
                  <a:prstGeom prst="rect">
                    <a:avLst/>
                  </a:prstGeom>
                  <a:noFill/>
                  <a:ln>
                    <a:noFill/>
                  </a:ln>
                </pic:spPr>
              </pic:pic>
            </a:graphicData>
          </a:graphic>
        </wp:anchor>
      </w:drawing>
    </w:r>
    <w:r>
      <w:rPr>
        <w:lang/>
      </w:rPr>
      <w:pict>
        <v:shape id="PowerPlusWaterMarkObject3649848" o:spid="_x0000_s2051" o:spt="136" type="#_x0000_t136" style="position:absolute;left:0pt;height:44.3pt;width:635pt;mso-position-horizontal:center;mso-position-horizontal-relative:margin;mso-position-vertical:center;mso-position-vertical-relative:margin;rotation:20643840f;z-index:-251655168;mso-width-relative:page;mso-height-relative:page;" fillcolor="#1F4D78" stroked="f" coordsize="21600,21600" o:allowincell="f">
          <v:path/>
          <v:fill opacity="32768f" focussize="0,0"/>
          <v:stroke on="f"/>
          <v:imagedata o:title=""/>
          <o:lock v:ext="edit"/>
          <v:textpath on="t" fitshape="t" fitpath="t" trim="f" xscale="f" string="Simon Kuznets Kharkiv National University of Economics" style="font-family:Calibri;font-size:8pt;v-text-align:center;"/>
        </v:shape>
      </w:pict>
    </w:r>
    <w:r>
      <w:rPr>
        <w:rFonts w:ascii="Times New Roman Italic" w:hAnsi="Times New Roman Italic" w:cs="Times New Roman Italic"/>
        <w:i/>
        <w:color w:val="000000"/>
      </w:rPr>
      <w:t>Харківський</w:t>
    </w:r>
    <w:r>
      <w:rPr>
        <w:rFonts w:ascii="Times New Roman Italic" w:hAnsi="Times New Roman Italic" w:cs="Times New Roman Italic"/>
        <w:i/>
        <w:color w:val="000000"/>
        <w:lang w:val="uk-UA"/>
      </w:rPr>
      <w:t xml:space="preserve"> </w:t>
    </w:r>
    <w:r>
      <w:rPr>
        <w:rFonts w:ascii="Times New Roman Italic" w:hAnsi="Times New Roman Italic" w:cs="Times New Roman Italic"/>
        <w:i/>
        <w:color w:val="000000"/>
      </w:rPr>
      <w:t>національний</w:t>
    </w:r>
    <w:r>
      <w:rPr>
        <w:rFonts w:ascii="Times New Roman Italic" w:hAnsi="Times New Roman Italic" w:cs="Times New Roman Italic"/>
        <w:i/>
        <w:color w:val="000000"/>
        <w:lang w:val="uk-UA"/>
      </w:rPr>
      <w:t xml:space="preserve"> </w:t>
    </w:r>
    <w:r>
      <w:rPr>
        <w:rFonts w:ascii="Times New Roman Italic" w:hAnsi="Times New Roman Italic" w:cs="Times New Roman Italic"/>
        <w:i/>
        <w:color w:val="000000"/>
      </w:rPr>
      <w:t>економічний</w:t>
    </w:r>
    <w:r>
      <w:rPr>
        <w:rFonts w:ascii="Times New Roman Italic" w:hAnsi="Times New Roman Italic" w:cs="Times New Roman Italic"/>
        <w:i/>
        <w:color w:val="000000"/>
        <w:lang w:val="uk-UA"/>
      </w:rPr>
      <w:t xml:space="preserve"> </w:t>
    </w:r>
    <w:r>
      <w:rPr>
        <w:rFonts w:ascii="Times New Roman Italic" w:hAnsi="Times New Roman Italic" w:cs="Times New Roman Italic"/>
        <w:i/>
        <w:color w:val="000000"/>
      </w:rPr>
      <w:t>університет</w:t>
    </w:r>
    <w:r>
      <w:rPr>
        <w:rFonts w:ascii="Times New Roman Italic" w:hAnsi="Times New Roman Italic" w:cs="Times New Roman Italic"/>
        <w:i/>
        <w:color w:val="000000"/>
        <w:lang w:val="uk-UA"/>
      </w:rPr>
      <w:t xml:space="preserve"> </w:t>
    </w:r>
    <w:r>
      <w:rPr>
        <w:rFonts w:ascii="Times New Roman Italic" w:hAnsi="Times New Roman Italic" w:cs="Times New Roman Italic"/>
        <w:i/>
        <w:color w:val="000000"/>
      </w:rPr>
      <w:t>імені Семена Кузнеця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rPr>
      <w:pict>
        <v:shape id="PowerPlusWaterMarkObject3649847" o:spid="_x0000_s2050" o:spt="136" type="#_x0000_t136" style="position:absolute;left:0pt;height:44.3pt;width:635pt;mso-position-horizontal:center;mso-position-horizontal-relative:margin;mso-position-vertical:center;mso-position-vertical-relative:margin;rotation:20643840f;z-index:-251656192;mso-width-relative:page;mso-height-relative:page;" fillcolor="#1F4D78" stroked="f" coordsize="21600,21600" o:allowincell="f">
          <v:path/>
          <v:fill opacity="32768f" focussize="0,0"/>
          <v:stroke on="f"/>
          <v:imagedata o:title=""/>
          <o:lock v:ext="edit"/>
          <v:textpath on="t" fitshape="t" fitpath="t" trim="f" xscale="f" string="Simon Kuznets Kharkiv National University of Economics" style="font-family:Calibri;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rPr>
      <w:pict>
        <v:shape id="PowerPlusWaterMarkObject3649846" o:spid="_x0000_s2049" o:spt="136" type="#_x0000_t136" style="position:absolute;left:0pt;height:44.3pt;width:635pt;mso-position-horizontal:center;mso-position-horizontal-relative:margin;mso-position-vertical:center;mso-position-vertical-relative:margin;rotation:20643840f;z-index:-251657216;mso-width-relative:page;mso-height-relative:page;" fillcolor="#1F4D78" stroked="f" coordsize="21600,21600" o:allowincell="f">
          <v:path/>
          <v:fill opacity="32768f" focussize="0,0"/>
          <v:stroke on="f"/>
          <v:imagedata o:title=""/>
          <o:lock v:ext="edit"/>
          <v:textpath on="t" fitshape="t" fitpath="t" trim="f" xscale="f" string="Simon Kuznets Kharkiv National University of Economics" style="font-family:Calibri;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08"/>
  <w:hyphenationZone w:val="425"/>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FE"/>
    <w:rsid w:val="0000039E"/>
    <w:rsid w:val="00004126"/>
    <w:rsid w:val="00017565"/>
    <w:rsid w:val="00037776"/>
    <w:rsid w:val="000A092A"/>
    <w:rsid w:val="000A23DB"/>
    <w:rsid w:val="000A4192"/>
    <w:rsid w:val="000A4521"/>
    <w:rsid w:val="000B3247"/>
    <w:rsid w:val="000D40F1"/>
    <w:rsid w:val="000D567E"/>
    <w:rsid w:val="000D60D1"/>
    <w:rsid w:val="000F4B70"/>
    <w:rsid w:val="0011556B"/>
    <w:rsid w:val="0012701C"/>
    <w:rsid w:val="0014001A"/>
    <w:rsid w:val="00151CE6"/>
    <w:rsid w:val="0018203B"/>
    <w:rsid w:val="001A2C47"/>
    <w:rsid w:val="001A35BD"/>
    <w:rsid w:val="002067F5"/>
    <w:rsid w:val="00213982"/>
    <w:rsid w:val="0021549A"/>
    <w:rsid w:val="00224670"/>
    <w:rsid w:val="00230C78"/>
    <w:rsid w:val="002808A4"/>
    <w:rsid w:val="002A7594"/>
    <w:rsid w:val="002B260E"/>
    <w:rsid w:val="002B7A35"/>
    <w:rsid w:val="002C2D00"/>
    <w:rsid w:val="002F1E92"/>
    <w:rsid w:val="00302CF5"/>
    <w:rsid w:val="003067F4"/>
    <w:rsid w:val="00313EB6"/>
    <w:rsid w:val="003334F1"/>
    <w:rsid w:val="00343FEC"/>
    <w:rsid w:val="0035149E"/>
    <w:rsid w:val="00354A5B"/>
    <w:rsid w:val="00390CFD"/>
    <w:rsid w:val="003977C3"/>
    <w:rsid w:val="00397B75"/>
    <w:rsid w:val="003B6714"/>
    <w:rsid w:val="003C7143"/>
    <w:rsid w:val="003E408F"/>
    <w:rsid w:val="00401854"/>
    <w:rsid w:val="004137CB"/>
    <w:rsid w:val="004317AB"/>
    <w:rsid w:val="00446B2E"/>
    <w:rsid w:val="00446DB8"/>
    <w:rsid w:val="00462743"/>
    <w:rsid w:val="004A54F0"/>
    <w:rsid w:val="004B2FD5"/>
    <w:rsid w:val="00530D45"/>
    <w:rsid w:val="00577473"/>
    <w:rsid w:val="005A381C"/>
    <w:rsid w:val="005A6FC3"/>
    <w:rsid w:val="005B64AF"/>
    <w:rsid w:val="00624D8C"/>
    <w:rsid w:val="0062509D"/>
    <w:rsid w:val="006351D2"/>
    <w:rsid w:val="00663C76"/>
    <w:rsid w:val="006A51EB"/>
    <w:rsid w:val="006A5F57"/>
    <w:rsid w:val="006A765E"/>
    <w:rsid w:val="006F5587"/>
    <w:rsid w:val="007174AD"/>
    <w:rsid w:val="00735E19"/>
    <w:rsid w:val="007425F8"/>
    <w:rsid w:val="00754445"/>
    <w:rsid w:val="00764DE4"/>
    <w:rsid w:val="007C4FA3"/>
    <w:rsid w:val="007E1B29"/>
    <w:rsid w:val="007E28B9"/>
    <w:rsid w:val="007E38A1"/>
    <w:rsid w:val="00815615"/>
    <w:rsid w:val="00817306"/>
    <w:rsid w:val="0082523C"/>
    <w:rsid w:val="00833731"/>
    <w:rsid w:val="0084183E"/>
    <w:rsid w:val="00862F2A"/>
    <w:rsid w:val="00881245"/>
    <w:rsid w:val="008C0761"/>
    <w:rsid w:val="008C17B1"/>
    <w:rsid w:val="008C6A5D"/>
    <w:rsid w:val="008E396F"/>
    <w:rsid w:val="008F1054"/>
    <w:rsid w:val="00903F69"/>
    <w:rsid w:val="00904C87"/>
    <w:rsid w:val="0095100F"/>
    <w:rsid w:val="00987B27"/>
    <w:rsid w:val="00997371"/>
    <w:rsid w:val="009A48B8"/>
    <w:rsid w:val="009B589A"/>
    <w:rsid w:val="009C4EE1"/>
    <w:rsid w:val="009F00FD"/>
    <w:rsid w:val="00A4716B"/>
    <w:rsid w:val="00A63882"/>
    <w:rsid w:val="00A658D0"/>
    <w:rsid w:val="00A746B4"/>
    <w:rsid w:val="00A96D47"/>
    <w:rsid w:val="00AA2ECD"/>
    <w:rsid w:val="00AB38CD"/>
    <w:rsid w:val="00B07B20"/>
    <w:rsid w:val="00B116B1"/>
    <w:rsid w:val="00B2266E"/>
    <w:rsid w:val="00B27461"/>
    <w:rsid w:val="00B36CF6"/>
    <w:rsid w:val="00B4246B"/>
    <w:rsid w:val="00B65237"/>
    <w:rsid w:val="00B8480E"/>
    <w:rsid w:val="00BB783C"/>
    <w:rsid w:val="00BC5BE2"/>
    <w:rsid w:val="00BF1FFE"/>
    <w:rsid w:val="00C34DBF"/>
    <w:rsid w:val="00C3670A"/>
    <w:rsid w:val="00C41A7E"/>
    <w:rsid w:val="00C44185"/>
    <w:rsid w:val="00C63475"/>
    <w:rsid w:val="00C6470A"/>
    <w:rsid w:val="00C7290E"/>
    <w:rsid w:val="00C76120"/>
    <w:rsid w:val="00C801DC"/>
    <w:rsid w:val="00C909F9"/>
    <w:rsid w:val="00CA0057"/>
    <w:rsid w:val="00CB3468"/>
    <w:rsid w:val="00CC2A85"/>
    <w:rsid w:val="00CC5304"/>
    <w:rsid w:val="00CD4F94"/>
    <w:rsid w:val="00CE4068"/>
    <w:rsid w:val="00D05760"/>
    <w:rsid w:val="00D34C67"/>
    <w:rsid w:val="00D3787A"/>
    <w:rsid w:val="00D45D26"/>
    <w:rsid w:val="00D46ECE"/>
    <w:rsid w:val="00D47340"/>
    <w:rsid w:val="00D51326"/>
    <w:rsid w:val="00D6496B"/>
    <w:rsid w:val="00D8322B"/>
    <w:rsid w:val="00D879F5"/>
    <w:rsid w:val="00DA5DF8"/>
    <w:rsid w:val="00DC1167"/>
    <w:rsid w:val="00DE3890"/>
    <w:rsid w:val="00DF2770"/>
    <w:rsid w:val="00E01534"/>
    <w:rsid w:val="00E35C43"/>
    <w:rsid w:val="00ED7CD6"/>
    <w:rsid w:val="00EE0ED8"/>
    <w:rsid w:val="00EF0E36"/>
    <w:rsid w:val="00F0244F"/>
    <w:rsid w:val="00F05F4D"/>
    <w:rsid w:val="00F1287C"/>
    <w:rsid w:val="00FB7F5D"/>
    <w:rsid w:val="00FC2350"/>
    <w:rsid w:val="00FD31A2"/>
    <w:rsid w:val="00FD65DE"/>
    <w:rsid w:val="00FF0675"/>
    <w:rsid w:val="63F112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sz w:val="22"/>
      <w:szCs w:val="22"/>
      <w:lang w:val="ru-RU" w:eastAsia="en-US" w:bidi="ar-SA"/>
    </w:rPr>
  </w:style>
  <w:style w:type="paragraph" w:styleId="2">
    <w:name w:val="heading 1"/>
    <w:basedOn w:val="1"/>
    <w:next w:val="1"/>
    <w:link w:val="17"/>
    <w:qFormat/>
    <w:uiPriority w:val="9"/>
    <w:pPr>
      <w:keepNext/>
      <w:keepLines/>
      <w:spacing w:before="480" w:after="0"/>
      <w:outlineLvl w:val="0"/>
    </w:pPr>
    <w:rPr>
      <w:rFonts w:ascii="Calibri Light" w:hAnsi="Calibri Light" w:eastAsia="Times New Roman"/>
      <w:b/>
      <w:bCs/>
      <w:color w:val="2E74B5"/>
      <w:sz w:val="28"/>
      <w:szCs w:val="28"/>
    </w:rPr>
  </w:style>
  <w:style w:type="paragraph" w:styleId="3">
    <w:name w:val="heading 2"/>
    <w:basedOn w:val="1"/>
    <w:next w:val="1"/>
    <w:link w:val="15"/>
    <w:unhideWhenUsed/>
    <w:qFormat/>
    <w:uiPriority w:val="9"/>
    <w:pPr>
      <w:keepNext/>
      <w:spacing w:before="240" w:after="60" w:line="276" w:lineRule="auto"/>
      <w:outlineLvl w:val="1"/>
    </w:pPr>
    <w:rPr>
      <w:rFonts w:ascii="Cambria" w:hAnsi="Cambria" w:eastAsia="Times New Roman"/>
      <w:b/>
      <w:bCs/>
      <w:i/>
      <w:iCs/>
      <w:sz w:val="28"/>
      <w:szCs w:val="28"/>
      <w:lang w:val="uk-UA"/>
    </w:rPr>
  </w:style>
  <w:style w:type="character" w:default="1" w:styleId="4">
    <w:name w:val="Default Paragraph Font"/>
    <w:semiHidden/>
    <w:unhideWhenUsed/>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trPr>
      <w:wBefore w:w="0" w:type="dxa"/>
    </w:trPr>
  </w:style>
  <w:style w:type="paragraph" w:styleId="6">
    <w:name w:val="Body Text"/>
    <w:basedOn w:val="1"/>
    <w:link w:val="16"/>
    <w:qFormat/>
    <w:uiPriority w:val="1"/>
    <w:pPr>
      <w:widowControl w:val="0"/>
      <w:autoSpaceDE w:val="0"/>
      <w:autoSpaceDN w:val="0"/>
      <w:spacing w:after="0" w:line="240" w:lineRule="auto"/>
    </w:pPr>
    <w:rPr>
      <w:rFonts w:ascii="Times New Roman" w:hAnsi="Times New Roman" w:eastAsia="Times New Roman"/>
      <w:sz w:val="28"/>
      <w:szCs w:val="28"/>
      <w:lang w:val="uk-UA"/>
    </w:rPr>
  </w:style>
  <w:style w:type="character" w:styleId="7">
    <w:name w:val="FollowedHyperlink"/>
    <w:semiHidden/>
    <w:unhideWhenUsed/>
    <w:uiPriority w:val="99"/>
    <w:rPr>
      <w:color w:val="800080"/>
      <w:u w:val="single"/>
    </w:rPr>
  </w:style>
  <w:style w:type="paragraph" w:styleId="8">
    <w:name w:val="footer"/>
    <w:basedOn w:val="1"/>
    <w:link w:val="14"/>
    <w:unhideWhenUsed/>
    <w:uiPriority w:val="99"/>
    <w:pPr>
      <w:tabs>
        <w:tab w:val="center" w:pos="4677"/>
        <w:tab w:val="right" w:pos="9355"/>
      </w:tabs>
      <w:spacing w:after="0" w:line="240" w:lineRule="auto"/>
    </w:pPr>
  </w:style>
  <w:style w:type="paragraph" w:styleId="9">
    <w:name w:val="header"/>
    <w:basedOn w:val="1"/>
    <w:link w:val="13"/>
    <w:unhideWhenUsed/>
    <w:uiPriority w:val="99"/>
    <w:pPr>
      <w:tabs>
        <w:tab w:val="center" w:pos="4677"/>
        <w:tab w:val="right" w:pos="9355"/>
      </w:tabs>
      <w:spacing w:after="0" w:line="240" w:lineRule="auto"/>
    </w:pPr>
  </w:style>
  <w:style w:type="character" w:styleId="10">
    <w:name w:val="Hyperlink"/>
    <w:unhideWhenUsed/>
    <w:uiPriority w:val="99"/>
    <w:rPr>
      <w:color w:val="0563C1"/>
      <w:u w:val="single"/>
    </w:rPr>
  </w:style>
  <w:style w:type="paragraph" w:styleId="11">
    <w:name w:val="Normal (Web)"/>
    <w:basedOn w:val="1"/>
    <w:uiPriority w:val="99"/>
    <w:pPr>
      <w:spacing w:before="40" w:after="140" w:line="240" w:lineRule="auto"/>
    </w:pPr>
    <w:rPr>
      <w:rFonts w:ascii="Arial" w:hAnsi="Arial" w:eastAsia="MS Mincho" w:cs="Arial"/>
      <w:color w:val="000000"/>
      <w:sz w:val="16"/>
      <w:szCs w:val="16"/>
      <w:lang w:eastAsia="ru-RU"/>
    </w:rPr>
  </w:style>
  <w:style w:type="table" w:styleId="12">
    <w:name w:val="Table Grid"/>
    <w:basedOn w:val="5"/>
    <w:uiPriority w:val="39"/>
    <w:pPr>
      <w:spacing w:after="0" w:line="240" w:lineRule="auto"/>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Верхний колонтитул Знак"/>
    <w:basedOn w:val="4"/>
    <w:link w:val="9"/>
    <w:uiPriority w:val="99"/>
  </w:style>
  <w:style w:type="character" w:customStyle="1" w:styleId="14">
    <w:name w:val="Нижний колонтитул Знак"/>
    <w:basedOn w:val="4"/>
    <w:link w:val="8"/>
    <w:uiPriority w:val="99"/>
  </w:style>
  <w:style w:type="character" w:customStyle="1" w:styleId="15">
    <w:name w:val="Заголовок 2 Знак"/>
    <w:link w:val="3"/>
    <w:uiPriority w:val="9"/>
    <w:rPr>
      <w:rFonts w:ascii="Cambria" w:hAnsi="Cambria" w:eastAsia="Times New Roman" w:cs="Times New Roman"/>
      <w:b/>
      <w:bCs/>
      <w:i/>
      <w:iCs/>
      <w:sz w:val="28"/>
      <w:szCs w:val="28"/>
      <w:lang w:val="uk-UA"/>
    </w:rPr>
  </w:style>
  <w:style w:type="character" w:customStyle="1" w:styleId="16">
    <w:name w:val="Основной текст Знак"/>
    <w:link w:val="6"/>
    <w:uiPriority w:val="1"/>
    <w:rPr>
      <w:rFonts w:ascii="Times New Roman" w:hAnsi="Times New Roman" w:eastAsia="Times New Roman" w:cs="Times New Roman"/>
      <w:sz w:val="28"/>
      <w:szCs w:val="28"/>
      <w:lang w:val="uk-UA"/>
    </w:rPr>
  </w:style>
  <w:style w:type="character" w:customStyle="1" w:styleId="17">
    <w:name w:val="Заголовок 1 Знак"/>
    <w:link w:val="2"/>
    <w:uiPriority w:val="9"/>
    <w:rPr>
      <w:rFonts w:ascii="Calibri Light" w:hAnsi="Calibri Light" w:eastAsia="Times New Roman" w:cs="Times New Roman"/>
      <w:b/>
      <w:bCs/>
      <w:color w:val="2E74B5"/>
      <w:sz w:val="28"/>
      <w:szCs w:val="28"/>
    </w:rPr>
  </w:style>
  <w:style w:type="paragraph" w:styleId="18">
    <w:name w:val="List Paragraph"/>
    <w:basedOn w:val="1"/>
    <w:qFormat/>
    <w:uiPriority w:val="34"/>
    <w:pPr>
      <w:widowControl w:val="0"/>
      <w:spacing w:after="0" w:line="240" w:lineRule="auto"/>
      <w:ind w:left="962" w:hanging="360"/>
    </w:pPr>
    <w:rPr>
      <w:rFonts w:ascii="Times New Roman" w:hAnsi="Times New Roman" w:eastAsia="Times New Roman"/>
      <w:lang w:val="en-US" w:bidi="en-US"/>
    </w:rPr>
  </w:style>
  <w:style w:type="paragraph" w:customStyle="1" w:styleId="19">
    <w:name w:val="Обычный1"/>
    <w:uiPriority w:val="0"/>
    <w:rPr>
      <w:rFonts w:cs="Calibri"/>
      <w:lang w:val="uk-UA" w:eastAsia="ru-RU" w:bidi="ar-SA"/>
    </w:rPr>
  </w:style>
  <w:style w:type="paragraph" w:customStyle="1" w:styleId="20">
    <w:name w:val="Default"/>
    <w:uiPriority w:val="0"/>
    <w:pPr>
      <w:autoSpaceDE w:val="0"/>
      <w:autoSpaceDN w:val="0"/>
      <w:adjustRightInd w:val="0"/>
    </w:pPr>
    <w:rPr>
      <w:rFonts w:ascii="Times New Roman" w:hAnsi="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Pages>
  <Words>735</Words>
  <Characters>4196</Characters>
  <Lines>34</Lines>
  <Paragraphs>9</Paragraphs>
  <TotalTime>0</TotalTime>
  <ScaleCrop>false</ScaleCrop>
  <LinksUpToDate>false</LinksUpToDate>
  <CharactersWithSpaces>4922</CharactersWithSpaces>
  <Application>WPS Office_5.7.2.8094_F1E327BC-269C-435d-A152-05C5408002CA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2024-05-17T09:51:00Z</dcterms:created>
  <dc:creator>viktoria</dc:creator>
  <cp:lastModifiedBy>Ольга Протасенко</cp:lastModifiedBy>
  <dcterms:modified xsi:type="dcterms:W3CDTF">2024-05-21T09:27:55Z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ies>
</file>