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0F" w:rsidRDefault="00E763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:rsidR="00E7630F" w:rsidRDefault="00E7630F">
      <w:pPr>
        <w:jc w:val="center"/>
        <w:rPr>
          <w:rFonts w:ascii="Times New Roman Italic" w:hAnsi="Times New Roman Italic" w:cs="Times New Roman Italic"/>
          <w:i/>
          <w:iCs/>
          <w:sz w:val="28"/>
          <w:szCs w:val="28"/>
        </w:rPr>
      </w:pPr>
      <w:r>
        <w:rPr>
          <w:rFonts w:ascii="Times New Roman Italic" w:hAnsi="Times New Roman Italic" w:cs="Times New Roman Italic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Товарознавство</w:t>
      </w:r>
      <w:r>
        <w:rPr>
          <w:rFonts w:ascii="Times New Roman Italic" w:hAnsi="Times New Roman Italic" w:cs="Times New Roman Italic"/>
          <w:i/>
          <w:iCs/>
          <w:sz w:val="28"/>
          <w:szCs w:val="28"/>
        </w:rPr>
        <w:t>»</w:t>
      </w:r>
    </w:p>
    <w:p w:rsidR="00E7630F" w:rsidRDefault="00E763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3686"/>
        <w:gridCol w:w="6095"/>
      </w:tblGrid>
      <w:tr w:rsidR="00E7630F" w:rsidTr="000C71FF">
        <w:tc>
          <w:tcPr>
            <w:tcW w:w="3686" w:type="dxa"/>
          </w:tcPr>
          <w:p w:rsidR="00E7630F" w:rsidRDefault="00E7630F" w:rsidP="00AA5E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:rsidR="00E7630F" w:rsidRDefault="00E7630F" w:rsidP="00AA5E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Готельно-ресторанна справа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 кейтеринг</w:t>
            </w:r>
          </w:p>
        </w:tc>
      </w:tr>
      <w:tr w:rsidR="00E7630F" w:rsidTr="000C71FF">
        <w:tc>
          <w:tcPr>
            <w:tcW w:w="3686" w:type="dxa"/>
          </w:tcPr>
          <w:p w:rsidR="00E7630F" w:rsidRDefault="00E7630F" w:rsidP="00AA5E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:rsidR="00E7630F" w:rsidRDefault="00E7630F" w:rsidP="00AA5E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Готельно-ресторанна справа</w:t>
            </w:r>
          </w:p>
        </w:tc>
      </w:tr>
      <w:tr w:rsidR="00E7630F"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E7630F"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Обов’язкова </w:t>
            </w:r>
          </w:p>
        </w:tc>
      </w:tr>
      <w:tr w:rsidR="00E7630F"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Українська</w:t>
            </w:r>
          </w:p>
        </w:tc>
      </w:tr>
      <w:tr w:rsidR="00E7630F"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курс, 3 семестр</w:t>
            </w:r>
          </w:p>
        </w:tc>
      </w:tr>
      <w:tr w:rsidR="00E7630F"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кредити</w:t>
            </w:r>
          </w:p>
        </w:tc>
      </w:tr>
      <w:tr w:rsidR="00E7630F">
        <w:trPr>
          <w:trHeight w:val="286"/>
        </w:trPr>
        <w:tc>
          <w:tcPr>
            <w:tcW w:w="3686" w:type="dxa"/>
            <w:vMerge w:val="restart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24 год.</w:t>
            </w:r>
          </w:p>
        </w:tc>
      </w:tr>
      <w:tr w:rsidR="00E7630F">
        <w:trPr>
          <w:trHeight w:val="297"/>
        </w:trPr>
        <w:tc>
          <w:tcPr>
            <w:tcW w:w="3686" w:type="dxa"/>
            <w:vMerge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 24 год.</w:t>
            </w:r>
          </w:p>
        </w:tc>
      </w:tr>
      <w:tr w:rsidR="00E7630F">
        <w:trPr>
          <w:trHeight w:val="297"/>
        </w:trPr>
        <w:tc>
          <w:tcPr>
            <w:tcW w:w="3686" w:type="dxa"/>
            <w:vMerge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заняття – 0 год.</w:t>
            </w:r>
          </w:p>
        </w:tc>
      </w:tr>
      <w:tr w:rsidR="00E7630F">
        <w:trPr>
          <w:trHeight w:val="286"/>
        </w:trPr>
        <w:tc>
          <w:tcPr>
            <w:tcW w:w="3686" w:type="dxa"/>
            <w:vMerge/>
          </w:tcPr>
          <w:p w:rsidR="00E7630F" w:rsidRDefault="00E7630F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72 год.</w:t>
            </w:r>
          </w:p>
        </w:tc>
      </w:tr>
      <w:tr w:rsidR="00E7630F"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Екзамен</w:t>
            </w:r>
          </w:p>
        </w:tc>
      </w:tr>
      <w:tr w:rsidR="00E7630F"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корпусу, </w:t>
            </w:r>
            <w:r>
              <w:rPr>
                <w:rFonts w:ascii="Times New Roman Italic" w:hAnsi="Times New Roman Italic" w:cs="Times New Roman Italic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>
                <w:rPr>
                  <w:rStyle w:val="Hyperlink"/>
                  <w:rFonts w:ascii="Times New Roman Italic" w:hAnsi="Times New Roman Italic" w:cs="Times New Roman Italic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E7630F"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Черевична Наталія Іванівна, доцент кафедри готельного і ресторанного бізнесу, к.т.н.</w:t>
            </w:r>
          </w:p>
        </w:tc>
      </w:tr>
      <w:tr w:rsidR="00E7630F"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cherevichna@gmail.com</w:t>
            </w:r>
          </w:p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+3806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63488</w:t>
            </w:r>
          </w:p>
        </w:tc>
      </w:tr>
      <w:tr w:rsidR="00E7630F">
        <w:trPr>
          <w:trHeight w:val="615"/>
        </w:trPr>
        <w:tc>
          <w:tcPr>
            <w:tcW w:w="3686" w:type="dxa"/>
          </w:tcPr>
          <w:p w:rsidR="00E7630F" w:rsidRDefault="00E7630F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Лекція: </w:t>
            </w:r>
            <w:hyperlink r:id="rId7" w:history="1">
              <w:r>
                <w:rPr>
                  <w:rStyle w:val="Followed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E7630F" w:rsidRDefault="00E763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E7630F">
        <w:trPr>
          <w:trHeight w:val="572"/>
        </w:trPr>
        <w:tc>
          <w:tcPr>
            <w:tcW w:w="3686" w:type="dxa"/>
          </w:tcPr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:rsidR="00E7630F" w:rsidRDefault="00E7630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E7630F">
        <w:trPr>
          <w:trHeight w:val="1019"/>
        </w:trPr>
        <w:tc>
          <w:tcPr>
            <w:tcW w:w="9781" w:type="dxa"/>
            <w:gridSpan w:val="2"/>
          </w:tcPr>
          <w:p w:rsidR="00E7630F" w:rsidRDefault="00E7630F" w:rsidP="00912A69">
            <w:pPr>
              <w:spacing w:beforeLines="3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 є формування спеціальних знань щодо товарознавчих характеристик і споживчих властивостей продовольчих та непродовольчих товарів; набуття навичок управління асортиментом і якістю товарів, що є необхідним для успішної діяльності фахівців в готельно-ресторанному господарстві в умовах сьогодення.</w:t>
            </w:r>
          </w:p>
        </w:tc>
      </w:tr>
      <w:tr w:rsidR="00E7630F">
        <w:trPr>
          <w:trHeight w:val="1552"/>
        </w:trPr>
        <w:tc>
          <w:tcPr>
            <w:tcW w:w="9781" w:type="dxa"/>
            <w:gridSpan w:val="2"/>
          </w:tcPr>
          <w:p w:rsidR="00E7630F" w:rsidRDefault="00E7630F" w:rsidP="00912A69">
            <w:pPr>
              <w:spacing w:beforeLines="30" w:afterLines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38"/>
              <w:gridCol w:w="4762"/>
            </w:tblGrid>
            <w:tr w:rsidR="00E7630F">
              <w:trPr>
                <w:trHeight w:val="316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0F" w:rsidRDefault="00E7630F" w:rsidP="00E7630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0F" w:rsidRDefault="00E7630F" w:rsidP="00E7630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E7630F"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0F" w:rsidRDefault="00E7630F" w:rsidP="00E7630F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</w:t>
                  </w:r>
                </w:p>
                <w:p w:rsidR="00E7630F" w:rsidRDefault="00E7630F" w:rsidP="00E7630F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продуктів ресторанного господарства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630F" w:rsidRDefault="00E7630F" w:rsidP="00E7630F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 w:rsidR="00E7630F" w:rsidRDefault="00E7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630F">
        <w:trPr>
          <w:trHeight w:val="515"/>
        </w:trPr>
        <w:tc>
          <w:tcPr>
            <w:tcW w:w="9781" w:type="dxa"/>
            <w:gridSpan w:val="2"/>
          </w:tcPr>
          <w:p w:rsidR="00E7630F" w:rsidRDefault="00E7630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Змістовий модуль 1.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Товарознавство продовольчих товарів</w:t>
            </w:r>
          </w:p>
          <w:p w:rsidR="00E7630F" w:rsidRDefault="00E7630F">
            <w:pPr>
              <w:tabs>
                <w:tab w:val="left" w:pos="540"/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Теоретичні основи 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оварознавства.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Класифікація та асортимент продовольчих та непродовольчих товарів.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Товарознавство продуктів рослинного походження.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Товарознавство продуктів тваринного походження.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Товарознавча характеристика продовольчих товарів змішаного походження.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Товарознавча характеристика харчових концентратів.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Змістовий модуль 2.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Товарознавство непродовольчих товарів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Товарознавство господарських товарів.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Товарознавство текстильних, швейних та трикотажних товарів.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Товарознавство товарів побутової хімії, парфумерна-косметичних виробів.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Товарознавство меблевих товарів.</w:t>
            </w:r>
          </w:p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Товарознавство взуттєвих та хутряних товарів.</w:t>
            </w:r>
          </w:p>
          <w:p w:rsidR="00E7630F" w:rsidRDefault="00E7630F">
            <w:pPr>
              <w:tabs>
                <w:tab w:val="left" w:pos="79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 Товарознавство технічно-складних побутових товарів.</w:t>
            </w:r>
          </w:p>
          <w:p w:rsidR="00E7630F" w:rsidRDefault="00E76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Товарознавство іграшок, спортивних та музичних товарів, ювелірних виробів.</w:t>
            </w:r>
          </w:p>
        </w:tc>
      </w:tr>
      <w:tr w:rsidR="00E7630F">
        <w:trPr>
          <w:trHeight w:val="730"/>
        </w:trPr>
        <w:tc>
          <w:tcPr>
            <w:tcW w:w="9781" w:type="dxa"/>
            <w:gridSpan w:val="2"/>
          </w:tcPr>
          <w:p w:rsidR="00E7630F" w:rsidRDefault="00E7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E7630F" w:rsidRDefault="00E763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E7630F">
        <w:tc>
          <w:tcPr>
            <w:tcW w:w="9781" w:type="dxa"/>
            <w:gridSpan w:val="2"/>
          </w:tcPr>
          <w:p w:rsidR="00E7630F" w:rsidRDefault="00E7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E7630F" w:rsidRDefault="00E7630F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E7630F" w:rsidRDefault="00E7630F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лекційних,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E7630F" w:rsidRDefault="00E7630F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екзамену (іспиту).</w:t>
            </w:r>
          </w:p>
          <w:p w:rsidR="00E7630F" w:rsidRDefault="00E7630F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екзамен – 60 та мінімально можлива кількість балів – 35. </w:t>
            </w:r>
          </w:p>
          <w:p w:rsidR="00E7630F" w:rsidRDefault="00E7630F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завдання за темами; поточні контрольні роботи; презе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нтації за темами та написання есе. </w:t>
            </w:r>
          </w:p>
          <w:p w:rsidR="00E7630F" w:rsidRDefault="00E7630F">
            <w:pPr>
              <w:pStyle w:val="normal0"/>
              <w:widowControl w:val="0"/>
              <w:ind w:firstLine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Максимально можлива кількість балів під час екзамену (іспиту) – 40 балів. Мінімальна сума, за якою екзамен (іспит) вважається складеним – 25 балів.</w:t>
            </w:r>
          </w:p>
          <w:p w:rsidR="00E7630F" w:rsidRDefault="00E7630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E7630F" w:rsidRDefault="00E7630F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7630F">
        <w:trPr>
          <w:trHeight w:val="276"/>
        </w:trPr>
        <w:tc>
          <w:tcPr>
            <w:tcW w:w="9781" w:type="dxa"/>
            <w:gridSpan w:val="2"/>
            <w:vMerge w:val="restart"/>
          </w:tcPr>
          <w:p w:rsidR="00E7630F" w:rsidRDefault="00E7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E7630F" w:rsidRDefault="00E7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E7630F" w:rsidRDefault="00E7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0F">
        <w:trPr>
          <w:trHeight w:val="276"/>
        </w:trPr>
        <w:tc>
          <w:tcPr>
            <w:tcW w:w="9781" w:type="dxa"/>
            <w:gridSpan w:val="2"/>
            <w:vMerge/>
          </w:tcPr>
          <w:p w:rsidR="00E7630F" w:rsidRDefault="00E7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0F">
        <w:trPr>
          <w:trHeight w:val="1005"/>
        </w:trPr>
        <w:tc>
          <w:tcPr>
            <w:tcW w:w="9781" w:type="dxa"/>
            <w:gridSpan w:val="2"/>
          </w:tcPr>
          <w:p w:rsidR="00E7630F" w:rsidRDefault="00E763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E7630F" w:rsidRDefault="00E7630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630F" w:rsidRDefault="00E7630F" w:rsidP="00773763">
      <w:pPr>
        <w:widowControl w:val="0"/>
        <w:tabs>
          <w:tab w:val="left" w:pos="624"/>
        </w:tabs>
        <w:suppressAutoHyphens/>
        <w:ind w:leftChars="-1" w:left="31680" w:right="625" w:hangingChars="1" w:firstLine="31680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 w:rsidR="00E7630F" w:rsidSect="0043730C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0F" w:rsidRDefault="00E7630F" w:rsidP="004373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630F" w:rsidRDefault="00E7630F" w:rsidP="004373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0F" w:rsidRDefault="00E7630F" w:rsidP="004373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630F" w:rsidRDefault="00E7630F" w:rsidP="004373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0F" w:rsidRDefault="00E7630F">
    <w:pPr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alt="" style="position:absolute;margin-left:-2.85pt;margin-top:-4.05pt;width:49.8pt;height:44.5pt;z-index:251660288">
          <v:imagedata r:id="rId1" o:title="" cropbottom="6261f"/>
          <w10:wrap type="topAndBottom"/>
        </v:shape>
      </w:pict>
    </w:r>
  </w:p>
  <w:p w:rsidR="00E7630F" w:rsidRDefault="00E7630F">
    <w:pPr>
      <w:jc w:val="center"/>
      <w:rPr>
        <w:rFonts w:cs="Times New Roman"/>
      </w:rPr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96"/>
    <w:rsid w:val="8CCDF8E5"/>
    <w:rsid w:val="B7F970D5"/>
    <w:rsid w:val="BDAF8DB5"/>
    <w:rsid w:val="BFEEA06A"/>
    <w:rsid w:val="DD9DF1F0"/>
    <w:rsid w:val="E6DFFBA8"/>
    <w:rsid w:val="F77B0A08"/>
    <w:rsid w:val="FF7A707C"/>
    <w:rsid w:val="FF7F1C25"/>
    <w:rsid w:val="FFEE1EBF"/>
    <w:rsid w:val="FFEF0511"/>
    <w:rsid w:val="FFF7B429"/>
    <w:rsid w:val="0000491A"/>
    <w:rsid w:val="00005799"/>
    <w:rsid w:val="0000783A"/>
    <w:rsid w:val="00007DB3"/>
    <w:rsid w:val="00013B13"/>
    <w:rsid w:val="00015D89"/>
    <w:rsid w:val="00016F33"/>
    <w:rsid w:val="000228D4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C71FF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09FC"/>
    <w:rsid w:val="0024509E"/>
    <w:rsid w:val="00257FC2"/>
    <w:rsid w:val="0026415D"/>
    <w:rsid w:val="00276855"/>
    <w:rsid w:val="0028205D"/>
    <w:rsid w:val="00285A82"/>
    <w:rsid w:val="00285D12"/>
    <w:rsid w:val="0029082C"/>
    <w:rsid w:val="0029660A"/>
    <w:rsid w:val="002A7F23"/>
    <w:rsid w:val="002C0DE3"/>
    <w:rsid w:val="002D4F02"/>
    <w:rsid w:val="002F441D"/>
    <w:rsid w:val="002F77FA"/>
    <w:rsid w:val="00312792"/>
    <w:rsid w:val="00316B7F"/>
    <w:rsid w:val="00317F9E"/>
    <w:rsid w:val="003222B8"/>
    <w:rsid w:val="00324322"/>
    <w:rsid w:val="0033711C"/>
    <w:rsid w:val="003431EE"/>
    <w:rsid w:val="00364E90"/>
    <w:rsid w:val="003700FF"/>
    <w:rsid w:val="0037018E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30C"/>
    <w:rsid w:val="00437E23"/>
    <w:rsid w:val="004565B2"/>
    <w:rsid w:val="004657D8"/>
    <w:rsid w:val="0047646B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45B"/>
    <w:rsid w:val="00544791"/>
    <w:rsid w:val="005519F1"/>
    <w:rsid w:val="00552BEB"/>
    <w:rsid w:val="00557C62"/>
    <w:rsid w:val="00565BB6"/>
    <w:rsid w:val="005756FC"/>
    <w:rsid w:val="00580D4D"/>
    <w:rsid w:val="00583FB6"/>
    <w:rsid w:val="00590F37"/>
    <w:rsid w:val="00592D2F"/>
    <w:rsid w:val="00596B11"/>
    <w:rsid w:val="0059771F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065F0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C41CC"/>
    <w:rsid w:val="006D05C4"/>
    <w:rsid w:val="006D246E"/>
    <w:rsid w:val="006D2E88"/>
    <w:rsid w:val="006E3A06"/>
    <w:rsid w:val="006E7E2F"/>
    <w:rsid w:val="00700CAC"/>
    <w:rsid w:val="007053E4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63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05ACB"/>
    <w:rsid w:val="00821A37"/>
    <w:rsid w:val="008325B9"/>
    <w:rsid w:val="00844BFD"/>
    <w:rsid w:val="008633D7"/>
    <w:rsid w:val="00864245"/>
    <w:rsid w:val="00865528"/>
    <w:rsid w:val="00865DC9"/>
    <w:rsid w:val="00872C5A"/>
    <w:rsid w:val="00881051"/>
    <w:rsid w:val="00890DF5"/>
    <w:rsid w:val="0089259A"/>
    <w:rsid w:val="00894580"/>
    <w:rsid w:val="008A253C"/>
    <w:rsid w:val="008A26D1"/>
    <w:rsid w:val="008A5757"/>
    <w:rsid w:val="008B7048"/>
    <w:rsid w:val="008C533E"/>
    <w:rsid w:val="008D3774"/>
    <w:rsid w:val="008D6928"/>
    <w:rsid w:val="008F4CA6"/>
    <w:rsid w:val="008F71C7"/>
    <w:rsid w:val="009079E0"/>
    <w:rsid w:val="00912A69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38AE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A5ED3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3941"/>
    <w:rsid w:val="00C340B7"/>
    <w:rsid w:val="00C373DF"/>
    <w:rsid w:val="00C37E76"/>
    <w:rsid w:val="00C42BA3"/>
    <w:rsid w:val="00C5035C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0826"/>
    <w:rsid w:val="00CD56BB"/>
    <w:rsid w:val="00CF1CF5"/>
    <w:rsid w:val="00CF4E3C"/>
    <w:rsid w:val="00D1434A"/>
    <w:rsid w:val="00D15C1C"/>
    <w:rsid w:val="00D25FA8"/>
    <w:rsid w:val="00D31B7A"/>
    <w:rsid w:val="00D31FF7"/>
    <w:rsid w:val="00D417EB"/>
    <w:rsid w:val="00D55A21"/>
    <w:rsid w:val="00D63869"/>
    <w:rsid w:val="00D71729"/>
    <w:rsid w:val="00D7202E"/>
    <w:rsid w:val="00D72C2E"/>
    <w:rsid w:val="00D91EC7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37DB7"/>
    <w:rsid w:val="00E45D7D"/>
    <w:rsid w:val="00E60E15"/>
    <w:rsid w:val="00E62AAE"/>
    <w:rsid w:val="00E63856"/>
    <w:rsid w:val="00E67C45"/>
    <w:rsid w:val="00E74A08"/>
    <w:rsid w:val="00E7630F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EF7437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56FDDCA6"/>
    <w:rsid w:val="5EBA7580"/>
    <w:rsid w:val="5F3F72C1"/>
    <w:rsid w:val="67F5C758"/>
    <w:rsid w:val="77FB1B39"/>
    <w:rsid w:val="77FF78F4"/>
    <w:rsid w:val="7A7E0C67"/>
    <w:rsid w:val="7DFBE58C"/>
    <w:rsid w:val="7DFDB053"/>
    <w:rsid w:val="7EF4D648"/>
    <w:rsid w:val="7EFBF833"/>
    <w:rsid w:val="7F5B7B0B"/>
    <w:rsid w:val="7FABA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3730C"/>
    <w:rPr>
      <w:rFonts w:ascii="Calibri" w:hAnsi="Calibri" w:cs="Calibri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30C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730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730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730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730C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730C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3730C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30C"/>
    <w:rPr>
      <w:rFonts w:ascii="Tahoma" w:hAnsi="Tahoma" w:cs="Tahoma"/>
      <w:sz w:val="16"/>
      <w:szCs w:val="16"/>
      <w:lang w:eastAsia="uk-UA"/>
    </w:rPr>
  </w:style>
  <w:style w:type="paragraph" w:styleId="BodyText">
    <w:name w:val="Body Text"/>
    <w:basedOn w:val="Normal"/>
    <w:link w:val="BodyTextChar"/>
    <w:uiPriority w:val="99"/>
    <w:rsid w:val="0043730C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30C"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43730C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3730C"/>
    <w:rPr>
      <w:rFonts w:ascii="Calibri" w:hAnsi="Calibri" w:cs="Calibri"/>
      <w:sz w:val="20"/>
      <w:szCs w:val="20"/>
      <w:lang w:eastAsia="uk-UA"/>
    </w:rPr>
  </w:style>
  <w:style w:type="character" w:styleId="CommentReference">
    <w:name w:val="annotation reference"/>
    <w:basedOn w:val="DefaultParagraphFont"/>
    <w:uiPriority w:val="99"/>
    <w:semiHidden/>
    <w:rsid w:val="00437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730C"/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730C"/>
    <w:rPr>
      <w:rFonts w:ascii="Calibri" w:hAnsi="Calibri" w:cs="Calibri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7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730C"/>
    <w:rPr>
      <w:b/>
      <w:bCs/>
    </w:rPr>
  </w:style>
  <w:style w:type="character" w:styleId="Emphasis">
    <w:name w:val="Emphasis"/>
    <w:basedOn w:val="DefaultParagraphFont"/>
    <w:uiPriority w:val="99"/>
    <w:qFormat/>
    <w:rsid w:val="0043730C"/>
    <w:rPr>
      <w:i/>
      <w:iCs/>
    </w:rPr>
  </w:style>
  <w:style w:type="character" w:styleId="FollowedHyperlink">
    <w:name w:val="FollowedHyperlink"/>
    <w:basedOn w:val="DefaultParagraphFont"/>
    <w:uiPriority w:val="99"/>
    <w:rsid w:val="0043730C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rsid w:val="0043730C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730C"/>
    <w:rPr>
      <w:rFonts w:ascii="Calibri" w:hAnsi="Calibri" w:cs="Calibri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43730C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730C"/>
    <w:rPr>
      <w:rFonts w:ascii="Calibri" w:hAnsi="Calibri" w:cs="Calibri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43730C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4373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43730C"/>
    <w:rPr>
      <w:rFonts w:ascii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43730C"/>
    <w:pPr>
      <w:jc w:val="center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3730C"/>
    <w:rPr>
      <w:rFonts w:eastAsia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43730C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rvts0">
    <w:name w:val="rvts0"/>
    <w:uiPriority w:val="99"/>
    <w:rsid w:val="0043730C"/>
  </w:style>
  <w:style w:type="character" w:customStyle="1" w:styleId="a">
    <w:name w:val="Основний текст_"/>
    <w:link w:val="1"/>
    <w:uiPriority w:val="99"/>
    <w:locked/>
    <w:rsid w:val="0043730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43730C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43730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43730C"/>
    <w:pPr>
      <w:shd w:val="clear" w:color="auto" w:fill="FFFFFF"/>
      <w:spacing w:after="3540" w:line="322" w:lineRule="exact"/>
      <w:jc w:val="center"/>
    </w:pPr>
    <w:rPr>
      <w:rFonts w:ascii="Times New Roman" w:hAnsi="Times New Roman" w:cs="Times New Roman"/>
      <w:sz w:val="27"/>
      <w:szCs w:val="27"/>
      <w:lang w:val="ru-RU" w:eastAsia="ru-RU"/>
    </w:rPr>
  </w:style>
  <w:style w:type="paragraph" w:customStyle="1" w:styleId="10">
    <w:name w:val="Абзац списка1"/>
    <w:basedOn w:val="Normal"/>
    <w:uiPriority w:val="99"/>
    <w:rsid w:val="0043730C"/>
    <w:pPr>
      <w:spacing w:after="200" w:line="276" w:lineRule="auto"/>
      <w:ind w:left="720"/>
    </w:pPr>
    <w:rPr>
      <w:sz w:val="22"/>
      <w:szCs w:val="22"/>
      <w:lang w:val="ru-RU" w:eastAsia="en-US"/>
    </w:rPr>
  </w:style>
  <w:style w:type="paragraph" w:customStyle="1" w:styleId="normal0">
    <w:name w:val="normal"/>
    <w:uiPriority w:val="99"/>
    <w:rsid w:val="0043730C"/>
    <w:rPr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klad.hneu.edu.ua/schedule/schedule?employee=4326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zklad.hneu.edu.ua/schedule/schedule?employee=4326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688</Words>
  <Characters>3927</Characters>
  <Application>Microsoft Office Outlook</Application>
  <DocSecurity>0</DocSecurity>
  <Lines>0</Lines>
  <Paragraphs>0</Paragraphs>
  <ScaleCrop>false</ScaleCrop>
  <Company>Харьковский национальный экономический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13</cp:revision>
  <cp:lastPrinted>2020-08-28T14:01:00Z</cp:lastPrinted>
  <dcterms:created xsi:type="dcterms:W3CDTF">2024-01-07T16:13:00Z</dcterms:created>
  <dcterms:modified xsi:type="dcterms:W3CDTF">2025-04-21T07:35:00Z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