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39B6" w:rsidRDefault="00CB39B6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CB39B6" w:rsidRDefault="00CB39B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Силабус навчальної дисципліни</w:t>
      </w:r>
    </w:p>
    <w:p w:rsidR="00CB39B6" w:rsidRDefault="00CB39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«Організація готельного господарства»</w:t>
      </w:r>
    </w:p>
    <w:p w:rsidR="00CB39B6" w:rsidRDefault="00CB39B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67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61"/>
        <w:gridCol w:w="6206"/>
      </w:tblGrid>
      <w:tr w:rsidR="00CB39B6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B0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62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3A5A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</w:t>
            </w:r>
            <w:r w:rsidRPr="003A5A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</w:t>
            </w:r>
            <w:r w:rsidRPr="003A5A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Готельно-ресторанна справа</w:t>
            </w:r>
            <w:r w:rsidRPr="003A5A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3A5A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 кейтеринг</w:t>
            </w:r>
          </w:p>
        </w:tc>
      </w:tr>
      <w:tr w:rsidR="00CB39B6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B0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62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3A5A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Готельно-ресторанна справа</w:t>
            </w:r>
          </w:p>
        </w:tc>
      </w:tr>
      <w:tr w:rsidR="00CB39B6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B0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Освітній рівень</w:t>
            </w:r>
          </w:p>
        </w:tc>
        <w:tc>
          <w:tcPr>
            <w:tcW w:w="62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pStyle w:val="BodyText"/>
              <w:spacing w:before="1"/>
              <w:ind w:leftChars="30" w:left="31680" w:right="170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Перший (бакалаврський) рівень вищої освіти</w:t>
            </w:r>
          </w:p>
        </w:tc>
      </w:tr>
      <w:tr w:rsidR="00CB39B6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B0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62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CB39B6" w:rsidRDefault="00CB39B6" w:rsidP="00CB39B6">
            <w:pPr>
              <w:pStyle w:val="TableParagraph"/>
              <w:ind w:leftChars="30" w:left="31680" w:right="170" w:firstLine="5"/>
              <w:rPr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Обов’язкова</w:t>
            </w:r>
          </w:p>
        </w:tc>
      </w:tr>
      <w:tr w:rsidR="00CB39B6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B0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2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CB39B6" w:rsidRDefault="00CB39B6" w:rsidP="00CB39B6">
            <w:pPr>
              <w:pStyle w:val="TableParagraph"/>
              <w:ind w:leftChars="30" w:left="31680" w:right="170" w:firstLine="5"/>
              <w:rPr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Українська</w:t>
            </w:r>
          </w:p>
        </w:tc>
      </w:tr>
      <w:tr w:rsidR="00CB39B6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B0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/ семестр</w:t>
            </w:r>
          </w:p>
        </w:tc>
        <w:tc>
          <w:tcPr>
            <w:tcW w:w="62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курс, 2 семестр</w:t>
            </w:r>
          </w:p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курс, 1 семестр</w:t>
            </w:r>
          </w:p>
        </w:tc>
      </w:tr>
      <w:tr w:rsidR="00CB39B6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B0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кредитів</w:t>
            </w:r>
          </w:p>
        </w:tc>
      </w:tr>
      <w:tr w:rsidR="00CB39B6">
        <w:trPr>
          <w:trHeight w:val="23"/>
        </w:trPr>
        <w:tc>
          <w:tcPr>
            <w:tcW w:w="3261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B0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2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Лекції – 48 год.  </w:t>
            </w:r>
          </w:p>
        </w:tc>
      </w:tr>
      <w:tr w:rsidR="00CB39B6">
        <w:trPr>
          <w:trHeight w:val="23"/>
        </w:trPr>
        <w:tc>
          <w:tcPr>
            <w:tcW w:w="326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snapToGrid w:val="0"/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Практичні (семінарські) – 36 год.</w:t>
            </w:r>
          </w:p>
        </w:tc>
      </w:tr>
      <w:tr w:rsidR="00CB39B6">
        <w:trPr>
          <w:trHeight w:val="23"/>
        </w:trPr>
        <w:tc>
          <w:tcPr>
            <w:tcW w:w="326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snapToGrid w:val="0"/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Лабораторні – 36 год.</w:t>
            </w:r>
          </w:p>
        </w:tc>
      </w:tr>
      <w:tr w:rsidR="00CB39B6">
        <w:trPr>
          <w:trHeight w:val="23"/>
        </w:trPr>
        <w:tc>
          <w:tcPr>
            <w:tcW w:w="326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snapToGrid w:val="0"/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– 180 год.</w:t>
            </w:r>
          </w:p>
        </w:tc>
      </w:tr>
      <w:tr w:rsidR="00CB39B6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B0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2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Екзамен</w:t>
            </w:r>
          </w:p>
        </w:tc>
      </w:tr>
      <w:tr w:rsidR="00CB39B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261" w:type="dxa"/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206" w:type="dxa"/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Кафедра готельного,  ресторанного бізнесу і крафтових технологій, ауд. 307 головного корпусу,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сайт кафедри:</w:t>
            </w:r>
            <w:hyperlink r:id="rId7" w:history="1">
              <w:r>
                <w:rPr>
                  <w:rStyle w:val="Hyperlink"/>
                  <w:rFonts w:ascii="Times New Roman" w:hAnsi="Times New Roman" w:cs="Times New Roman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CB39B6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B0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 (-і)</w:t>
            </w:r>
          </w:p>
        </w:tc>
        <w:tc>
          <w:tcPr>
            <w:tcW w:w="62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Сисоєва Світлана Ігорівна, доцент</w:t>
            </w:r>
            <w:r w:rsidRPr="00BF07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к.н. з держ. упр.</w:t>
            </w:r>
          </w:p>
        </w:tc>
      </w:tr>
      <w:tr w:rsidR="00CB39B6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Pr="00B04012" w:rsidRDefault="00CB39B6" w:rsidP="00BF07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 інформація</w:t>
            </w:r>
          </w:p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B0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 (-ів)</w:t>
            </w:r>
          </w:p>
        </w:tc>
        <w:tc>
          <w:tcPr>
            <w:tcW w:w="62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pStyle w:val="TableParagraph"/>
              <w:spacing w:line="275" w:lineRule="exact"/>
              <w:ind w:leftChars="30" w:left="31680" w:right="170"/>
              <w:rPr>
                <w:i/>
                <w:iCs/>
                <w:sz w:val="24"/>
                <w:szCs w:val="24"/>
                <w:lang w:val="uk-UA"/>
              </w:rPr>
            </w:pPr>
            <w:hyperlink r:id="rId8">
              <w:r>
                <w:rPr>
                  <w:i/>
                  <w:iCs/>
                  <w:sz w:val="24"/>
                  <w:szCs w:val="24"/>
                </w:rPr>
                <w:t>Svitlana</w:t>
              </w:r>
              <w:r>
                <w:rPr>
                  <w:i/>
                  <w:iCs/>
                  <w:sz w:val="24"/>
                  <w:szCs w:val="24"/>
                  <w:lang w:val="uk-UA"/>
                </w:rPr>
                <w:t>.</w:t>
              </w:r>
              <w:r>
                <w:rPr>
                  <w:i/>
                  <w:iCs/>
                  <w:sz w:val="24"/>
                  <w:szCs w:val="24"/>
                </w:rPr>
                <w:t>sysoieva</w:t>
              </w:r>
              <w:r>
                <w:rPr>
                  <w:i/>
                  <w:iCs/>
                  <w:sz w:val="24"/>
                  <w:szCs w:val="24"/>
                  <w:lang w:val="uk-UA"/>
                </w:rPr>
                <w:t>@</w:t>
              </w:r>
              <w:r>
                <w:rPr>
                  <w:i/>
                  <w:iCs/>
                  <w:sz w:val="24"/>
                  <w:szCs w:val="24"/>
                </w:rPr>
                <w:t>hneu</w:t>
              </w:r>
              <w:r>
                <w:rPr>
                  <w:i/>
                  <w:iCs/>
                  <w:sz w:val="24"/>
                  <w:szCs w:val="24"/>
                  <w:lang w:val="uk-UA"/>
                </w:rPr>
                <w:t>.</w:t>
              </w:r>
              <w:r>
                <w:rPr>
                  <w:i/>
                  <w:iCs/>
                  <w:sz w:val="24"/>
                  <w:szCs w:val="24"/>
                </w:rPr>
                <w:t>net</w:t>
              </w:r>
              <w:r>
                <w:rPr>
                  <w:i/>
                  <w:iCs/>
                  <w:spacing w:val="-3"/>
                  <w:sz w:val="24"/>
                  <w:szCs w:val="24"/>
                  <w:lang w:val="uk-UA"/>
                </w:rPr>
                <w:t xml:space="preserve"> </w:t>
              </w:r>
            </w:hyperlink>
          </w:p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</w:rPr>
            </w:pPr>
          </w:p>
        </w:tc>
      </w:tr>
      <w:tr w:rsidR="00CB39B6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tabs>
                <w:tab w:val="center" w:pos="2157"/>
              </w:tabs>
              <w:ind w:leftChars="30" w:left="31680" w:right="170"/>
              <w:rPr>
                <w:rFonts w:ascii="Times New Roman" w:hAnsi="Times New Roman" w:cs="Times New Roman"/>
              </w:rPr>
            </w:pPr>
            <w:r w:rsidRPr="00B0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 навчальних занять</w:t>
            </w:r>
          </w:p>
        </w:tc>
        <w:tc>
          <w:tcPr>
            <w:tcW w:w="62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Лекція: </w:t>
            </w:r>
            <w:hyperlink r:id="rId9" w:history="1">
              <w:r w:rsidRPr="006850CB">
                <w:rPr>
                  <w:rStyle w:val="Followed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</w:p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Практичні: </w:t>
            </w:r>
            <w:hyperlink r:id="rId10" w:history="1">
              <w:r w:rsidRPr="006850CB">
                <w:rPr>
                  <w:rStyle w:val="Followed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CB39B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261" w:type="dxa"/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6206" w:type="dxa"/>
          </w:tcPr>
          <w:p w:rsidR="00CB39B6" w:rsidRDefault="00CB39B6" w:rsidP="00CB39B6">
            <w:pPr>
              <w:ind w:leftChars="30" w:left="31680" w:right="1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 w:rsidR="00CB39B6">
        <w:trPr>
          <w:trHeight w:val="23"/>
        </w:trPr>
        <w:tc>
          <w:tcPr>
            <w:tcW w:w="94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pStyle w:val="BodyText"/>
              <w:ind w:leftChars="30" w:left="31680" w:right="17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Мета</w:t>
            </w:r>
            <w:r>
              <w:rPr>
                <w:lang w:val="uk-UA"/>
              </w:rPr>
              <w:t xml:space="preserve"> навчальної дисципліни: формування системи фахових знань щодо базових понять з теорії готельної справи, організації обслуговування споживачів та </w:t>
            </w:r>
            <w:r>
              <w:rPr>
                <w:spacing w:val="-2"/>
                <w:lang w:val="uk-UA"/>
              </w:rPr>
              <w:t>діяльності суб’єктів ринку готельних послуг;</w:t>
            </w:r>
            <w:r>
              <w:rPr>
                <w:lang w:val="uk-UA"/>
              </w:rPr>
              <w:t xml:space="preserve"> принципів, процесів та технологій організації роботи підприємств готельного бізнесу; практичних навичок аналізувати, інтерпретувати і моделювати на основі існуючих наукових концепцій сервісні, виробничі та організаційні процеси готельного бізнесу; організовувати сервісно-виробничий процес з урахуванням вимог і потреб споживачів та забезпечувати його ефективність; проектувати технологічний процес надання послуг та сервісний процес реалізації основних і додаткових послуг у підприємствах готельного господарства; управляти підприємством, приймати рішення у господарській діяльності, використовувати на практиці основи діючого законодавства в сфері готельного бізнесу та відстежувати зміни</w:t>
            </w:r>
          </w:p>
        </w:tc>
      </w:tr>
      <w:tr w:rsidR="00CB39B6">
        <w:trPr>
          <w:trHeight w:val="23"/>
        </w:trPr>
        <w:tc>
          <w:tcPr>
            <w:tcW w:w="94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spacing w:after="120"/>
              <w:ind w:leftChars="30" w:left="31680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41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1"/>
              <w:gridCol w:w="4727"/>
              <w:gridCol w:w="4673"/>
            </w:tblGrid>
            <w:tr w:rsidR="00CB39B6">
              <w:trPr>
                <w:trHeight w:val="316"/>
              </w:trPr>
              <w:tc>
                <w:tcPr>
                  <w:tcW w:w="47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B6" w:rsidRDefault="00CB39B6" w:rsidP="00CB39B6">
                  <w:pPr>
                    <w:tabs>
                      <w:tab w:val="left" w:pos="624"/>
                    </w:tabs>
                    <w:ind w:leftChars="30" w:left="31680" w:right="170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B6" w:rsidRDefault="00CB39B6" w:rsidP="00CB39B6">
                  <w:pPr>
                    <w:tabs>
                      <w:tab w:val="left" w:pos="624"/>
                    </w:tabs>
                    <w:ind w:leftChars="30" w:left="31680" w:right="170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 w:rsidR="00CB39B6">
              <w:tc>
                <w:tcPr>
                  <w:tcW w:w="47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B6" w:rsidRDefault="00CB39B6" w:rsidP="00CB39B6">
                  <w:pPr>
                    <w:ind w:leftChars="30" w:left="31680" w:right="170" w:hangingChars="1" w:firstLine="31680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Всесвітня історія, Вступ до фаху: готельно-ресторанна справа, Основи гостинності, Основи курортології та рекреації, Основи анімаційної  діяльності,  Інформаційні технології  у готельному і ресторанному господарстві</w:t>
                  </w:r>
                </w:p>
              </w:tc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39B6" w:rsidRDefault="00CB39B6" w:rsidP="00CB39B6">
                  <w:pPr>
                    <w:tabs>
                      <w:tab w:val="left" w:pos="624"/>
                    </w:tabs>
                    <w:ind w:leftChars="30" w:left="31680" w:right="170" w:hangingChars="1" w:firstLine="31680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Організація ресторанного господарства, виробнича практика</w:t>
                  </w:r>
                </w:p>
              </w:tc>
            </w:tr>
            <w:tr w:rsidR="00CB39B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Before w:val="1"/>
                <w:wBefore w:w="11" w:type="dxa"/>
                <w:trHeight w:val="23"/>
              </w:trPr>
              <w:tc>
                <w:tcPr>
                  <w:tcW w:w="9400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CB39B6" w:rsidRDefault="00CB39B6" w:rsidP="00CB39B6">
                  <w:pPr>
                    <w:ind w:leftChars="30" w:left="31680" w:right="1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Зміст навчальної дисципліни </w:t>
                  </w:r>
                </w:p>
                <w:tbl>
                  <w:tblPr>
                    <w:tblW w:w="0" w:type="auto"/>
                    <w:tblLayout w:type="fixed"/>
                    <w:tblLook w:val="00A0"/>
                  </w:tblPr>
                  <w:tblGrid>
                    <w:gridCol w:w="9517"/>
                  </w:tblGrid>
                  <w:tr w:rsidR="00CB39B6">
                    <w:trPr>
                      <w:trHeight w:val="58"/>
                    </w:trPr>
                    <w:tc>
                      <w:tcPr>
                        <w:tcW w:w="9517" w:type="dxa"/>
                      </w:tcPr>
                      <w:p w:rsidR="00CB39B6" w:rsidRDefault="00CB39B6">
                        <w:pPr>
                          <w:ind w:right="17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Змістовий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модуль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Style w:val="12pt"/>
                            <w:b w:val="0"/>
                            <w:bCs w:val="0"/>
                            <w:i/>
                            <w:iCs/>
                            <w:lang w:eastAsia="zh-CN"/>
                          </w:rPr>
                          <w:t>Основи функціонування готельного господарства</w:t>
                        </w:r>
                      </w:p>
                      <w:p w:rsidR="00CB39B6" w:rsidRDefault="00CB39B6">
                        <w:pPr>
                          <w:pStyle w:val="Default"/>
                          <w:ind w:right="170"/>
                        </w:pPr>
                        <w:r>
                          <w:rPr>
                            <w:b/>
                            <w:bCs/>
                          </w:rPr>
                          <w:t>Тема 1.  Зміст основних понять готельного господарства. Державне регулювання діяльності готельного господарства</w:t>
                        </w:r>
                      </w:p>
                    </w:tc>
                  </w:tr>
                </w:tbl>
                <w:p w:rsidR="00CB39B6" w:rsidRDefault="00CB39B6" w:rsidP="00CB39B6">
                  <w:pPr>
                    <w:pStyle w:val="Default"/>
                    <w:ind w:leftChars="30" w:left="31680" w:right="170" w:firstLine="113"/>
                  </w:pPr>
                  <w:r>
                    <w:rPr>
                      <w:b/>
                      <w:bCs/>
                    </w:rPr>
                    <w:t xml:space="preserve">Тема 2. Тенденції та ознаки готельного господарства </w:t>
                  </w:r>
                </w:p>
                <w:p w:rsidR="00CB39B6" w:rsidRDefault="00CB39B6" w:rsidP="00CB39B6">
                  <w:pPr>
                    <w:pStyle w:val="Default"/>
                    <w:ind w:leftChars="30" w:left="31680" w:right="170" w:firstLine="113"/>
                  </w:pPr>
                  <w:r>
                    <w:rPr>
                      <w:b/>
                      <w:bCs/>
                    </w:rPr>
                    <w:t>Тема 3.  Типізація підприємств готельного господарства</w:t>
                  </w:r>
                </w:p>
                <w:p w:rsidR="00CB39B6" w:rsidRDefault="00CB39B6" w:rsidP="00CB39B6">
                  <w:pPr>
                    <w:pStyle w:val="Default"/>
                    <w:ind w:leftChars="30" w:left="31680" w:right="170" w:firstLine="113"/>
                  </w:pPr>
                  <w:r>
                    <w:rPr>
                      <w:b/>
                      <w:bCs/>
                    </w:rPr>
                    <w:t>Тема 4.  Система класифікації підприємств готельного господарства</w:t>
                  </w:r>
                </w:p>
                <w:p w:rsidR="00CB39B6" w:rsidRDefault="00CB39B6" w:rsidP="00CB39B6">
                  <w:pPr>
                    <w:pStyle w:val="Default"/>
                    <w:ind w:leftChars="30" w:left="31680" w:right="170" w:firstLine="11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Тема 5.  Функціональна організація приміщень підприємств</w:t>
                  </w:r>
                </w:p>
                <w:p w:rsidR="00CB39B6" w:rsidRDefault="00CB39B6" w:rsidP="00CB39B6">
                  <w:pPr>
                    <w:pStyle w:val="Default"/>
                    <w:ind w:leftChars="30" w:left="31680" w:right="170" w:firstLine="113"/>
                  </w:pPr>
                  <w:r>
                    <w:rPr>
                      <w:b/>
                      <w:bCs/>
                    </w:rPr>
                    <w:t>готельного господарства</w:t>
                  </w:r>
                </w:p>
                <w:p w:rsidR="00CB39B6" w:rsidRDefault="00CB39B6" w:rsidP="00CB39B6">
                  <w:pPr>
                    <w:pStyle w:val="Default"/>
                    <w:ind w:leftChars="30" w:left="31680" w:right="170" w:firstLine="113"/>
                  </w:pPr>
                  <w:r>
                    <w:rPr>
                      <w:b/>
                      <w:bCs/>
                    </w:rPr>
                    <w:t>Тема 6.  Організація приміщень житлової групи. Класифікація готельних номерів</w:t>
                  </w:r>
                </w:p>
                <w:p w:rsidR="00CB39B6" w:rsidRDefault="00CB39B6" w:rsidP="00CB39B6">
                  <w:pPr>
                    <w:pStyle w:val="Default"/>
                    <w:ind w:leftChars="30" w:left="31680" w:right="170" w:firstLine="113"/>
                  </w:pPr>
                  <w:r>
                    <w:rPr>
                      <w:b/>
                      <w:bCs/>
                    </w:rPr>
                    <w:t>Тема 7.  Організація нежитлових приміщень готельного господарства</w:t>
                  </w:r>
                </w:p>
                <w:p w:rsidR="00CB39B6" w:rsidRDefault="00CB39B6" w:rsidP="00CB39B6">
                  <w:pPr>
                    <w:pStyle w:val="Default"/>
                    <w:ind w:leftChars="30" w:left="31680" w:right="170" w:firstLine="113"/>
                  </w:pPr>
                  <w:r>
                    <w:rPr>
                      <w:b/>
                      <w:bCs/>
                    </w:rPr>
                    <w:t xml:space="preserve">Тема 8. Архітектура та інтер’єр підприємств готельного господарства </w:t>
                  </w:r>
                </w:p>
                <w:p w:rsidR="00CB39B6" w:rsidRDefault="00CB39B6" w:rsidP="00CB39B6">
                  <w:pPr>
                    <w:pStyle w:val="Default"/>
                    <w:ind w:leftChars="30" w:left="31680" w:right="170" w:firstLine="11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Тема 9. Організація інтер’єру у підприємствах готельного господарства. Кольори</w:t>
                  </w:r>
                </w:p>
                <w:p w:rsidR="00CB39B6" w:rsidRDefault="00CB39B6" w:rsidP="00CB39B6">
                  <w:pPr>
                    <w:pStyle w:val="Default"/>
                    <w:ind w:leftChars="30" w:left="31680" w:right="170" w:firstLine="113"/>
                  </w:pPr>
                  <w:r>
                    <w:rPr>
                      <w:b/>
                      <w:bCs/>
                    </w:rPr>
                    <w:t>та освітлення в інтер’єрі підприємств готельного господарства</w:t>
                  </w:r>
                </w:p>
                <w:p w:rsidR="00CB39B6" w:rsidRDefault="00CB39B6" w:rsidP="00CB39B6">
                  <w:pPr>
                    <w:pStyle w:val="Default"/>
                    <w:ind w:leftChars="100" w:left="31680" w:right="170"/>
                  </w:pPr>
                  <w:r>
                    <w:rPr>
                      <w:b/>
                      <w:bCs/>
                    </w:rPr>
                    <w:t>Тема 10.  Організація прибиральних робіт на прилеглій території підприємства готельного господарства</w:t>
                  </w:r>
                </w:p>
                <w:p w:rsidR="00CB39B6" w:rsidRDefault="00CB39B6" w:rsidP="00CB39B6">
                  <w:pPr>
                    <w:pStyle w:val="Default"/>
                    <w:ind w:leftChars="100" w:left="31680" w:right="170"/>
                  </w:pPr>
                  <w:r>
                    <w:rPr>
                      <w:b/>
                      <w:bCs/>
                    </w:rPr>
                    <w:t>Тема 11.  Організація прибиральних робіт у житлових групах приміщень підприємств готельного господарства</w:t>
                  </w:r>
                </w:p>
                <w:p w:rsidR="00CB39B6" w:rsidRDefault="00CB39B6" w:rsidP="00CB39B6">
                  <w:pPr>
                    <w:pStyle w:val="Default"/>
                    <w:ind w:leftChars="100" w:left="31680" w:right="170"/>
                  </w:pPr>
                  <w:r>
                    <w:rPr>
                      <w:b/>
                      <w:bCs/>
                    </w:rPr>
                    <w:t>Тема 12.  Організація прибиральних робіт у приміщеннях загального користування підприємств готельного господарства</w:t>
                  </w:r>
                </w:p>
                <w:p w:rsidR="00CB39B6" w:rsidRDefault="00CB39B6" w:rsidP="00CB39B6">
                  <w:pPr>
                    <w:pStyle w:val="Default"/>
                    <w:ind w:leftChars="100" w:left="31680" w:right="170"/>
                  </w:pPr>
                  <w:r>
                    <w:rPr>
                      <w:b/>
                      <w:bCs/>
                    </w:rPr>
                    <w:t>Тема 13.  Організація білизняного господарства у підприємствах готельного господарства</w:t>
                  </w:r>
                </w:p>
                <w:p w:rsidR="00CB39B6" w:rsidRDefault="00CB39B6" w:rsidP="00CB39B6">
                  <w:pPr>
                    <w:pStyle w:val="Default"/>
                    <w:ind w:leftChars="30" w:left="31680" w:right="170" w:firstLine="113"/>
                  </w:pPr>
                  <w:r>
                    <w:rPr>
                      <w:b/>
                      <w:bCs/>
                    </w:rPr>
                    <w:t>Тема 14.  Організація роботи служб і підрозділів у готельному підприємстві</w:t>
                  </w:r>
                </w:p>
                <w:p w:rsidR="00CB39B6" w:rsidRDefault="00CB39B6" w:rsidP="00CB39B6">
                  <w:pPr>
                    <w:ind w:leftChars="100" w:left="31680" w:right="1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Змістовий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модуль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Технологічний і сервісний процес надання послуг у підприємствах готельного господарства</w:t>
                  </w:r>
                </w:p>
                <w:p w:rsidR="00CB39B6" w:rsidRDefault="00CB39B6" w:rsidP="00CB39B6">
                  <w:pPr>
                    <w:pStyle w:val="Default"/>
                    <w:ind w:leftChars="100" w:left="31680" w:right="170"/>
                  </w:pPr>
                  <w:r>
                    <w:rPr>
                      <w:b/>
                      <w:bCs/>
                    </w:rPr>
                    <w:t>Тема 15.  Організація роботи служби прийому та розміщення у підприємствах готельного господарства</w:t>
                  </w:r>
                </w:p>
                <w:p w:rsidR="00CB39B6" w:rsidRDefault="00CB39B6" w:rsidP="00CB39B6">
                  <w:pPr>
                    <w:pStyle w:val="Default"/>
                    <w:ind w:leftChars="100" w:left="31680" w:right="170"/>
                  </w:pPr>
                  <w:r>
                    <w:rPr>
                      <w:b/>
                      <w:bCs/>
                    </w:rPr>
                    <w:t>Тема 16.  Технологія бронювання послуг у підприємствах готельного господарства</w:t>
                  </w:r>
                </w:p>
                <w:p w:rsidR="00CB39B6" w:rsidRDefault="00CB39B6" w:rsidP="00CB39B6">
                  <w:pPr>
                    <w:pStyle w:val="Default"/>
                    <w:ind w:leftChars="100" w:left="31680" w:right="170"/>
                  </w:pPr>
                  <w:r>
                    <w:rPr>
                      <w:b/>
                      <w:bCs/>
                    </w:rPr>
                    <w:t>Тема 17.  Організація реєстрації та розміщення гостей у підприємствах готельного господарства</w:t>
                  </w:r>
                </w:p>
                <w:p w:rsidR="00CB39B6" w:rsidRDefault="00CB39B6" w:rsidP="00CB39B6">
                  <w:pPr>
                    <w:pStyle w:val="Default"/>
                    <w:ind w:leftChars="100" w:left="31680" w:right="170"/>
                  </w:pPr>
                  <w:r>
                    <w:rPr>
                      <w:b/>
                      <w:bCs/>
                    </w:rPr>
                    <w:t>Тема 18. Організація роботи обслуговуючих служб на житлових поверхах підприємств готельного господарства</w:t>
                  </w:r>
                </w:p>
                <w:p w:rsidR="00CB39B6" w:rsidRDefault="00CB39B6" w:rsidP="00CB39B6">
                  <w:pPr>
                    <w:pStyle w:val="Default"/>
                    <w:ind w:leftChars="100" w:left="31680" w:right="170"/>
                  </w:pPr>
                  <w:r>
                    <w:rPr>
                      <w:b/>
                      <w:bCs/>
                    </w:rPr>
                    <w:t>Тема 19. Організація інформаційного обслуговування у підприємствах готельного господарства</w:t>
                  </w:r>
                </w:p>
                <w:p w:rsidR="00CB39B6" w:rsidRDefault="00CB39B6" w:rsidP="00CB39B6">
                  <w:pPr>
                    <w:pStyle w:val="Default"/>
                    <w:ind w:leftChars="100" w:left="31680" w:right="170"/>
                  </w:pPr>
                  <w:r>
                    <w:rPr>
                      <w:b/>
                      <w:bCs/>
                    </w:rPr>
                    <w:t>Тема 20 Організація надання основних послуг готельного господарства</w:t>
                  </w:r>
                </w:p>
                <w:p w:rsidR="00CB39B6" w:rsidRDefault="00CB39B6" w:rsidP="00CB39B6">
                  <w:pPr>
                    <w:pStyle w:val="Default"/>
                    <w:ind w:leftChars="100" w:left="31680" w:right="170"/>
                  </w:pPr>
                  <w:r>
                    <w:rPr>
                      <w:b/>
                      <w:bCs/>
                    </w:rPr>
                    <w:t xml:space="preserve">Тема 21. Організація надання додаткових послуг у підприємствах готельного господарства </w:t>
                  </w:r>
                </w:p>
                <w:p w:rsidR="00CB39B6" w:rsidRDefault="00CB39B6" w:rsidP="00CB39B6">
                  <w:pPr>
                    <w:pStyle w:val="Default"/>
                    <w:ind w:leftChars="100" w:left="31680" w:right="170"/>
                  </w:pPr>
                  <w:r>
                    <w:rPr>
                      <w:b/>
                      <w:bCs/>
                    </w:rPr>
                    <w:t>Тема 22. Організація матеріально-технічного постачання підприємств готельного господарства</w:t>
                  </w:r>
                </w:p>
                <w:p w:rsidR="00CB39B6" w:rsidRDefault="00CB39B6" w:rsidP="00CB39B6">
                  <w:pPr>
                    <w:pStyle w:val="Default"/>
                    <w:ind w:leftChars="100" w:left="31680" w:right="170"/>
                  </w:pPr>
                  <w:r>
                    <w:rPr>
                      <w:b/>
                      <w:bCs/>
                    </w:rPr>
                    <w:t>Тема 23. Організація санітарно-технічного та інженерного-технічного обслуговування підприємств готельного господарства</w:t>
                  </w:r>
                </w:p>
                <w:p w:rsidR="00CB39B6" w:rsidRDefault="00CB39B6" w:rsidP="00CB39B6">
                  <w:pPr>
                    <w:pStyle w:val="Default"/>
                    <w:ind w:leftChars="100" w:left="31680" w:right="170"/>
                  </w:pPr>
                  <w:r>
                    <w:rPr>
                      <w:b/>
                      <w:bCs/>
                    </w:rPr>
                    <w:t xml:space="preserve">Тема 24. Особливості організації праці у підприємствах готельного господарства </w:t>
                  </w:r>
                  <w:r>
                    <w:t xml:space="preserve"> </w:t>
                  </w:r>
                </w:p>
              </w:tc>
            </w:tr>
          </w:tbl>
          <w:p w:rsidR="00CB39B6" w:rsidRDefault="00CB39B6" w:rsidP="00CB39B6">
            <w:pPr>
              <w:ind w:leftChars="30" w:left="31680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9B6">
        <w:trPr>
          <w:trHeight w:val="776"/>
        </w:trPr>
        <w:tc>
          <w:tcPr>
            <w:tcW w:w="94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 w:rsidR="00CB39B6" w:rsidRDefault="00CB39B6" w:rsidP="00CB39B6">
            <w:pPr>
              <w:ind w:leftChars="30" w:left="31680"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</w:tc>
      </w:tr>
      <w:tr w:rsidR="00CB39B6">
        <w:trPr>
          <w:trHeight w:val="23"/>
        </w:trPr>
        <w:tc>
          <w:tcPr>
            <w:tcW w:w="94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 та методи оцінювання </w:t>
            </w:r>
          </w:p>
          <w:p w:rsidR="00CB39B6" w:rsidRDefault="00CB39B6" w:rsidP="00CB39B6">
            <w:pPr>
              <w:widowControl w:val="0"/>
              <w:ind w:leftChars="30" w:left="31680" w:right="17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:rsidR="00CB39B6" w:rsidRDefault="00CB39B6" w:rsidP="00CB39B6">
            <w:pPr>
              <w:widowControl w:val="0"/>
              <w:ind w:leftChars="30" w:left="31680" w:right="17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Поточний і модульний контролі здійснюються під час проведення лекційних, практичних (семінарських) занять і мають на меті перевірку рівня підготовленості здобувача вищої освіти до виконання конкретної роботи і оцінюється сумою набраних балів.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Мінімально можлива кількість балів за поточний і модульний контролі упродовж семестру – 35. </w:t>
            </w:r>
          </w:p>
          <w:p w:rsidR="00CB39B6" w:rsidRDefault="00CB39B6" w:rsidP="00CB39B6">
            <w:pPr>
              <w:widowControl w:val="0"/>
              <w:ind w:leftChars="30" w:left="31680" w:right="17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Підсумковий контроль проводиться у формі екзамену.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семестрового екзамену оцінюється в балах. Максимальна кількість балів за екзамен – 40 балів, мінімальна кількість, що зараховується, – 25.</w:t>
            </w:r>
          </w:p>
          <w:p w:rsidR="00CB39B6" w:rsidRDefault="00CB39B6" w:rsidP="00CB39B6">
            <w:pPr>
              <w:widowControl w:val="0"/>
              <w:ind w:leftChars="30" w:left="31680" w:right="17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 w:rsidR="00CB39B6">
        <w:trPr>
          <w:trHeight w:val="23"/>
        </w:trPr>
        <w:tc>
          <w:tcPr>
            <w:tcW w:w="94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Політики навчальної дисципліни</w:t>
            </w:r>
          </w:p>
          <w:p w:rsidR="00CB39B6" w:rsidRDefault="00CB39B6" w:rsidP="00CB39B6">
            <w:pPr>
              <w:ind w:leftChars="30" w:left="3168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 w:rsidR="00CB39B6" w:rsidRDefault="00CB39B6" w:rsidP="00CB39B6">
            <w:pPr>
              <w:ind w:leftChars="30" w:left="31680" w:right="1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9B6">
        <w:trPr>
          <w:trHeight w:val="23"/>
        </w:trPr>
        <w:tc>
          <w:tcPr>
            <w:tcW w:w="94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B39B6" w:rsidRDefault="00CB39B6" w:rsidP="00CB39B6">
            <w:pPr>
              <w:ind w:leftChars="30" w:left="31680" w:right="170" w:firstLine="227"/>
              <w:jc w:val="both"/>
              <w:rPr>
                <w:rFonts w:ascii="Times New Roman Bold Italic" w:hAnsi="Times New Roman Bold Italic" w:cs="Times New Roman Bold Italic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 w:rsidR="00CB39B6" w:rsidRDefault="00CB39B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CB39B6" w:rsidSect="00F9102A">
      <w:headerReference w:type="default" r:id="rId11"/>
      <w:pgSz w:w="11906" w:h="16838"/>
      <w:pgMar w:top="1134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B6" w:rsidRDefault="00CB39B6">
      <w:r>
        <w:separator/>
      </w:r>
    </w:p>
  </w:endnote>
  <w:endnote w:type="continuationSeparator" w:id="0">
    <w:p w:rsidR="00CB39B6" w:rsidRDefault="00CB3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??-?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Bold Italic">
    <w:altName w:val="MV Bol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B6" w:rsidRDefault="00CB39B6">
      <w:r>
        <w:separator/>
      </w:r>
    </w:p>
  </w:footnote>
  <w:footnote w:type="continuationSeparator" w:id="0">
    <w:p w:rsidR="00CB39B6" w:rsidRDefault="00CB3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B6" w:rsidRDefault="00CB39B6" w:rsidP="00DC071C">
    <w:pPr>
      <w:ind w:leftChars="600" w:left="31680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-2.25pt;margin-top:-21.6pt;width:57.25pt;height:49.7pt;z-index:251660288;visibility:visible;mso-wrap-distance-left:9.05pt;mso-wrap-distance-right:9.05pt" filled="t">
          <v:fill opacity="0"/>
          <v:imagedata r:id="rId1" o:title="" croptop="3430f" cropbottom="4155f" cropleft="-129f" cropright="-129f"/>
          <w10:wrap type="square"/>
        </v:shape>
      </w:pict>
    </w:r>
    <w:r>
      <w:rPr>
        <w:rFonts w:ascii="Times New Roman" w:hAnsi="Times New Roman" w:cs="Times New Roman"/>
        <w:i/>
        <w:iCs/>
        <w:sz w:val="24"/>
        <w:szCs w:val="24"/>
      </w:rPr>
      <w:t>Харківський національний економічний університет імені Семена Кузнеця</w:t>
    </w:r>
  </w:p>
  <w:p w:rsidR="00CB39B6" w:rsidRDefault="00CB39B6">
    <w:pPr>
      <w:pStyle w:val="Header"/>
      <w:ind w:right="360"/>
      <w:rPr>
        <w:lang w:val="ru-RU"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907"/>
    <w:rsid w:val="CFFF09ED"/>
    <w:rsid w:val="EF1BE40B"/>
    <w:rsid w:val="F2EF45BA"/>
    <w:rsid w:val="00000907"/>
    <w:rsid w:val="00095805"/>
    <w:rsid w:val="001A676A"/>
    <w:rsid w:val="002867BB"/>
    <w:rsid w:val="0030389D"/>
    <w:rsid w:val="003650AD"/>
    <w:rsid w:val="003753B5"/>
    <w:rsid w:val="003A5A0B"/>
    <w:rsid w:val="0041186E"/>
    <w:rsid w:val="004364CD"/>
    <w:rsid w:val="00441FC0"/>
    <w:rsid w:val="004C67AA"/>
    <w:rsid w:val="006445A4"/>
    <w:rsid w:val="006810A0"/>
    <w:rsid w:val="006850CB"/>
    <w:rsid w:val="00737157"/>
    <w:rsid w:val="007F591C"/>
    <w:rsid w:val="00AE4850"/>
    <w:rsid w:val="00B04012"/>
    <w:rsid w:val="00B22318"/>
    <w:rsid w:val="00B46F8E"/>
    <w:rsid w:val="00BA3962"/>
    <w:rsid w:val="00BB23AE"/>
    <w:rsid w:val="00BB7F72"/>
    <w:rsid w:val="00BF078B"/>
    <w:rsid w:val="00CB39B6"/>
    <w:rsid w:val="00CF1D07"/>
    <w:rsid w:val="00D80082"/>
    <w:rsid w:val="00DC071C"/>
    <w:rsid w:val="00DE360A"/>
    <w:rsid w:val="00F03548"/>
    <w:rsid w:val="00F9102A"/>
    <w:rsid w:val="069F4F4C"/>
    <w:rsid w:val="3EEE9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02A"/>
    <w:pPr>
      <w:suppressAutoHyphens/>
    </w:pPr>
    <w:rPr>
      <w:rFonts w:ascii="Calibri" w:hAnsi="Calibri" w:cs="Calibri"/>
      <w:sz w:val="20"/>
      <w:szCs w:val="20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102A"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102A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102A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083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083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083"/>
    <w:rPr>
      <w:rFonts w:asciiTheme="majorHAnsi" w:eastAsiaTheme="majorEastAsia" w:hAnsiTheme="majorHAnsi" w:cstheme="majorBidi"/>
      <w:b/>
      <w:bCs/>
      <w:sz w:val="26"/>
      <w:szCs w:val="26"/>
      <w:lang w:val="uk-UA" w:eastAsia="zh-CN"/>
    </w:rPr>
  </w:style>
  <w:style w:type="paragraph" w:styleId="BodyText">
    <w:name w:val="Body Text"/>
    <w:basedOn w:val="Normal"/>
    <w:link w:val="BodyTextChar"/>
    <w:uiPriority w:val="99"/>
    <w:rsid w:val="00F9102A"/>
    <w:pPr>
      <w:widowControl w:val="0"/>
      <w:autoSpaceDE w:val="0"/>
    </w:pPr>
    <w:rPr>
      <w:rFonts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083"/>
    <w:rPr>
      <w:rFonts w:ascii="Calibri" w:hAnsi="Calibri" w:cs="Calibri"/>
      <w:sz w:val="20"/>
      <w:szCs w:val="20"/>
      <w:lang w:val="uk-UA" w:eastAsia="zh-CN"/>
    </w:rPr>
  </w:style>
  <w:style w:type="paragraph" w:styleId="BodyTextIndent">
    <w:name w:val="Body Text Indent"/>
    <w:basedOn w:val="Normal"/>
    <w:link w:val="BodyTextIndentChar"/>
    <w:uiPriority w:val="99"/>
    <w:rsid w:val="00F910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083"/>
    <w:rPr>
      <w:rFonts w:ascii="Calibri" w:hAnsi="Calibri" w:cs="Calibri"/>
      <w:sz w:val="20"/>
      <w:szCs w:val="20"/>
      <w:lang w:val="uk-UA" w:eastAsia="zh-CN"/>
    </w:rPr>
  </w:style>
  <w:style w:type="paragraph" w:styleId="Caption">
    <w:name w:val="caption"/>
    <w:basedOn w:val="Normal"/>
    <w:next w:val="Normal"/>
    <w:uiPriority w:val="99"/>
    <w:qFormat/>
    <w:rsid w:val="00F9102A"/>
    <w:pPr>
      <w:suppressLineNumbers/>
      <w:spacing w:before="120" w:after="120"/>
    </w:pPr>
    <w:rPr>
      <w:i/>
      <w:iCs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F9102A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rsid w:val="00F910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02A"/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rsid w:val="00F910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083"/>
    <w:rPr>
      <w:rFonts w:ascii="Calibri" w:hAnsi="Calibri" w:cs="Calibri"/>
      <w:sz w:val="20"/>
      <w:szCs w:val="20"/>
      <w:lang w:val="uk-UA" w:eastAsia="zh-CN"/>
    </w:rPr>
  </w:style>
  <w:style w:type="character" w:styleId="Hyperlink">
    <w:name w:val="Hyperlink"/>
    <w:basedOn w:val="DefaultParagraphFont"/>
    <w:uiPriority w:val="99"/>
    <w:rsid w:val="00F9102A"/>
    <w:rPr>
      <w:color w:val="0000FF"/>
      <w:u w:val="single"/>
    </w:rPr>
  </w:style>
  <w:style w:type="paragraph" w:styleId="List">
    <w:name w:val="List"/>
    <w:basedOn w:val="BodyText"/>
    <w:uiPriority w:val="99"/>
    <w:rsid w:val="00F9102A"/>
  </w:style>
  <w:style w:type="character" w:styleId="PageNumber">
    <w:name w:val="page number"/>
    <w:basedOn w:val="1"/>
    <w:uiPriority w:val="99"/>
    <w:rsid w:val="00F9102A"/>
  </w:style>
  <w:style w:type="character" w:customStyle="1" w:styleId="1">
    <w:name w:val="Основной шрифт абзаца1"/>
    <w:uiPriority w:val="99"/>
    <w:rsid w:val="00F9102A"/>
  </w:style>
  <w:style w:type="character" w:styleId="Strong">
    <w:name w:val="Strong"/>
    <w:basedOn w:val="DefaultParagraphFont"/>
    <w:uiPriority w:val="99"/>
    <w:qFormat/>
    <w:rsid w:val="00F9102A"/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F9102A"/>
    <w:pPr>
      <w:widowControl w:val="0"/>
      <w:autoSpaceDE w:val="0"/>
      <w:spacing w:before="82"/>
      <w:ind w:left="1139"/>
    </w:pPr>
    <w:rPr>
      <w:rFonts w:cs="Times New Roman"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F9102A"/>
    <w:pPr>
      <w:spacing w:before="62"/>
      <w:ind w:left="962" w:hanging="423"/>
    </w:pPr>
    <w:rPr>
      <w:rFonts w:cs="Times New Roman"/>
      <w:sz w:val="28"/>
      <w:szCs w:val="28"/>
    </w:rPr>
  </w:style>
  <w:style w:type="paragraph" w:styleId="TOC4">
    <w:name w:val="toc 4"/>
    <w:basedOn w:val="Normal"/>
    <w:next w:val="Normal"/>
    <w:autoRedefine/>
    <w:uiPriority w:val="99"/>
    <w:semiHidden/>
    <w:rsid w:val="00F9102A"/>
    <w:pPr>
      <w:spacing w:before="62"/>
      <w:ind w:left="928" w:hanging="375"/>
    </w:pPr>
    <w:rPr>
      <w:rFonts w:cs="Times New Roman"/>
      <w:sz w:val="28"/>
      <w:szCs w:val="28"/>
    </w:rPr>
  </w:style>
  <w:style w:type="character" w:customStyle="1" w:styleId="WW8Num1z0">
    <w:name w:val="WW8Num1z0"/>
    <w:uiPriority w:val="99"/>
    <w:rsid w:val="00F9102A"/>
  </w:style>
  <w:style w:type="character" w:customStyle="1" w:styleId="WW8Num1z1">
    <w:name w:val="WW8Num1z1"/>
    <w:uiPriority w:val="99"/>
    <w:rsid w:val="00F9102A"/>
  </w:style>
  <w:style w:type="character" w:customStyle="1" w:styleId="WW8Num1z2">
    <w:name w:val="WW8Num1z2"/>
    <w:uiPriority w:val="99"/>
    <w:rsid w:val="00F9102A"/>
  </w:style>
  <w:style w:type="character" w:customStyle="1" w:styleId="WW8Num1z3">
    <w:name w:val="WW8Num1z3"/>
    <w:uiPriority w:val="99"/>
    <w:rsid w:val="00F9102A"/>
  </w:style>
  <w:style w:type="character" w:customStyle="1" w:styleId="WW8Num1z4">
    <w:name w:val="WW8Num1z4"/>
    <w:uiPriority w:val="99"/>
    <w:rsid w:val="00F9102A"/>
  </w:style>
  <w:style w:type="character" w:customStyle="1" w:styleId="WW8Num1z5">
    <w:name w:val="WW8Num1z5"/>
    <w:uiPriority w:val="99"/>
    <w:rsid w:val="00F9102A"/>
  </w:style>
  <w:style w:type="character" w:customStyle="1" w:styleId="WW8Num1z6">
    <w:name w:val="WW8Num1z6"/>
    <w:uiPriority w:val="99"/>
    <w:rsid w:val="00F9102A"/>
  </w:style>
  <w:style w:type="character" w:customStyle="1" w:styleId="WW8Num1z7">
    <w:name w:val="WW8Num1z7"/>
    <w:uiPriority w:val="99"/>
    <w:rsid w:val="00F9102A"/>
  </w:style>
  <w:style w:type="character" w:customStyle="1" w:styleId="WW8Num1z8">
    <w:name w:val="WW8Num1z8"/>
    <w:uiPriority w:val="99"/>
    <w:rsid w:val="00F9102A"/>
  </w:style>
  <w:style w:type="character" w:customStyle="1" w:styleId="4">
    <w:name w:val="Основной шрифт абзаца4"/>
    <w:uiPriority w:val="99"/>
    <w:rsid w:val="00F9102A"/>
  </w:style>
  <w:style w:type="character" w:customStyle="1" w:styleId="3">
    <w:name w:val="Основной шрифт абзаца3"/>
    <w:uiPriority w:val="99"/>
    <w:rsid w:val="00F9102A"/>
  </w:style>
  <w:style w:type="character" w:customStyle="1" w:styleId="WW8Num2z0">
    <w:name w:val="WW8Num2z0"/>
    <w:uiPriority w:val="99"/>
    <w:rsid w:val="00F9102A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uiPriority w:val="99"/>
    <w:rsid w:val="00F9102A"/>
    <w:rPr>
      <w:rFonts w:ascii="Times New Roman" w:hAnsi="Times New Roman" w:cs="Times New Roman"/>
      <w:w w:val="100"/>
      <w:sz w:val="22"/>
      <w:szCs w:val="22"/>
      <w:lang w:val="ru-RU"/>
    </w:rPr>
  </w:style>
  <w:style w:type="character" w:customStyle="1" w:styleId="WW8Num4z0">
    <w:name w:val="WW8Num4z0"/>
    <w:uiPriority w:val="99"/>
    <w:rsid w:val="00F9102A"/>
    <w:rPr>
      <w:sz w:val="22"/>
      <w:szCs w:val="22"/>
      <w:lang w:val="uk-UA"/>
    </w:rPr>
  </w:style>
  <w:style w:type="character" w:customStyle="1" w:styleId="WW8Num5z0">
    <w:name w:val="WW8Num5z0"/>
    <w:uiPriority w:val="99"/>
    <w:rsid w:val="00F9102A"/>
    <w:rPr>
      <w:rFonts w:ascii="Times New Roman" w:hAnsi="Times New Roman" w:cs="Times New Roman"/>
      <w:w w:val="99"/>
      <w:sz w:val="22"/>
      <w:szCs w:val="22"/>
      <w:lang w:val="ru-RU"/>
    </w:rPr>
  </w:style>
  <w:style w:type="character" w:customStyle="1" w:styleId="WW8Num6z0">
    <w:name w:val="WW8Num6z0"/>
    <w:uiPriority w:val="99"/>
    <w:rsid w:val="00F9102A"/>
    <w:rPr>
      <w:lang w:val="uk-UA"/>
    </w:rPr>
  </w:style>
  <w:style w:type="character" w:customStyle="1" w:styleId="WW8Num6z1">
    <w:name w:val="WW8Num6z1"/>
    <w:uiPriority w:val="99"/>
    <w:rsid w:val="00F9102A"/>
    <w:rPr>
      <w:rFonts w:ascii="Times New Roman" w:hAnsi="Times New Roman" w:cs="Times New Roman"/>
      <w:w w:val="99"/>
      <w:sz w:val="22"/>
      <w:szCs w:val="22"/>
      <w:lang w:val="uk-UA"/>
    </w:rPr>
  </w:style>
  <w:style w:type="character" w:customStyle="1" w:styleId="WW8Num6z2">
    <w:name w:val="WW8Num6z2"/>
    <w:uiPriority w:val="99"/>
    <w:rsid w:val="00F9102A"/>
    <w:rPr>
      <w:rFonts w:ascii="Symbol" w:hAnsi="Symbol" w:cs="Symbol"/>
      <w:lang w:val="uk-UA"/>
    </w:rPr>
  </w:style>
  <w:style w:type="character" w:customStyle="1" w:styleId="2">
    <w:name w:val="Основной шрифт абзаца2"/>
    <w:uiPriority w:val="99"/>
    <w:rsid w:val="00F9102A"/>
  </w:style>
  <w:style w:type="character" w:customStyle="1" w:styleId="WW8Num2z1">
    <w:name w:val="WW8Num2z1"/>
    <w:uiPriority w:val="99"/>
    <w:rsid w:val="00F9102A"/>
  </w:style>
  <w:style w:type="character" w:customStyle="1" w:styleId="WW8Num3z1">
    <w:name w:val="WW8Num3z1"/>
    <w:uiPriority w:val="99"/>
    <w:rsid w:val="00F9102A"/>
    <w:rPr>
      <w:lang w:val="ru-RU"/>
    </w:rPr>
  </w:style>
  <w:style w:type="character" w:customStyle="1" w:styleId="WW8Num4z1">
    <w:name w:val="WW8Num4z1"/>
    <w:uiPriority w:val="99"/>
    <w:rsid w:val="00F9102A"/>
    <w:rPr>
      <w:rFonts w:ascii="Times New Roman" w:hAnsi="Times New Roman" w:cs="Times New Roman"/>
      <w:w w:val="100"/>
      <w:sz w:val="28"/>
      <w:szCs w:val="28"/>
      <w:lang w:val="uk-UA"/>
    </w:rPr>
  </w:style>
  <w:style w:type="character" w:customStyle="1" w:styleId="WW8Num4z2">
    <w:name w:val="WW8Num4z2"/>
    <w:uiPriority w:val="99"/>
    <w:rsid w:val="00F9102A"/>
    <w:rPr>
      <w:lang w:val="uk-UA"/>
    </w:rPr>
  </w:style>
  <w:style w:type="character" w:customStyle="1" w:styleId="WW8Num5z1">
    <w:name w:val="WW8Num5z1"/>
    <w:uiPriority w:val="99"/>
    <w:rsid w:val="00F9102A"/>
  </w:style>
  <w:style w:type="character" w:customStyle="1" w:styleId="WW8Num7z0">
    <w:name w:val="WW8Num7z0"/>
    <w:uiPriority w:val="99"/>
    <w:rsid w:val="00F9102A"/>
    <w:rPr>
      <w:rFonts w:ascii="Wingdings" w:eastAsia="Times New Roman" w:hAnsi="Wingdings" w:cs="Wingdings"/>
      <w:color w:val="auto"/>
      <w:w w:val="99"/>
      <w:sz w:val="14"/>
      <w:szCs w:val="14"/>
      <w:lang w:val="ru-RU"/>
    </w:rPr>
  </w:style>
  <w:style w:type="character" w:customStyle="1" w:styleId="WW8Num7z1">
    <w:name w:val="WW8Num7z1"/>
    <w:uiPriority w:val="99"/>
    <w:rsid w:val="00F9102A"/>
    <w:rPr>
      <w:lang w:val="ru-RU"/>
    </w:rPr>
  </w:style>
  <w:style w:type="character" w:customStyle="1" w:styleId="WW8Num8z0">
    <w:name w:val="WW8Num8z0"/>
    <w:uiPriority w:val="99"/>
    <w:rsid w:val="00F9102A"/>
    <w:rPr>
      <w:rFonts w:ascii="Times New Roman" w:hAnsi="Times New Roman" w:cs="Times New Roman"/>
      <w:w w:val="100"/>
      <w:sz w:val="22"/>
      <w:szCs w:val="22"/>
    </w:rPr>
  </w:style>
  <w:style w:type="character" w:customStyle="1" w:styleId="WW8Num8z1">
    <w:name w:val="WW8Num8z1"/>
    <w:uiPriority w:val="99"/>
    <w:rsid w:val="00F9102A"/>
  </w:style>
  <w:style w:type="character" w:customStyle="1" w:styleId="WW8Num9z0">
    <w:name w:val="WW8Num9z0"/>
    <w:uiPriority w:val="99"/>
    <w:rsid w:val="00F9102A"/>
    <w:rPr>
      <w:sz w:val="22"/>
      <w:szCs w:val="22"/>
      <w:lang w:val="uk-UA"/>
    </w:rPr>
  </w:style>
  <w:style w:type="character" w:customStyle="1" w:styleId="WW8Num9z1">
    <w:name w:val="WW8Num9z1"/>
    <w:uiPriority w:val="99"/>
    <w:rsid w:val="00F9102A"/>
  </w:style>
  <w:style w:type="character" w:customStyle="1" w:styleId="WW8Num9z2">
    <w:name w:val="WW8Num9z2"/>
    <w:uiPriority w:val="99"/>
    <w:rsid w:val="00F9102A"/>
  </w:style>
  <w:style w:type="character" w:customStyle="1" w:styleId="WW8Num9z3">
    <w:name w:val="WW8Num9z3"/>
    <w:uiPriority w:val="99"/>
    <w:rsid w:val="00F9102A"/>
  </w:style>
  <w:style w:type="character" w:customStyle="1" w:styleId="WW8Num9z4">
    <w:name w:val="WW8Num9z4"/>
    <w:uiPriority w:val="99"/>
    <w:rsid w:val="00F9102A"/>
  </w:style>
  <w:style w:type="character" w:customStyle="1" w:styleId="WW8Num9z5">
    <w:name w:val="WW8Num9z5"/>
    <w:uiPriority w:val="99"/>
    <w:rsid w:val="00F9102A"/>
  </w:style>
  <w:style w:type="character" w:customStyle="1" w:styleId="WW8Num9z6">
    <w:name w:val="WW8Num9z6"/>
    <w:uiPriority w:val="99"/>
    <w:rsid w:val="00F9102A"/>
  </w:style>
  <w:style w:type="character" w:customStyle="1" w:styleId="WW8Num9z7">
    <w:name w:val="WW8Num9z7"/>
    <w:uiPriority w:val="99"/>
    <w:rsid w:val="00F9102A"/>
  </w:style>
  <w:style w:type="character" w:customStyle="1" w:styleId="WW8Num9z8">
    <w:name w:val="WW8Num9z8"/>
    <w:uiPriority w:val="99"/>
    <w:rsid w:val="00F9102A"/>
  </w:style>
  <w:style w:type="character" w:customStyle="1" w:styleId="WW8Num10z0">
    <w:name w:val="WW8Num10z0"/>
    <w:uiPriority w:val="99"/>
    <w:rsid w:val="00F9102A"/>
    <w:rPr>
      <w:rFonts w:ascii="Wingdings" w:eastAsia="Times New Roman" w:hAnsi="Wingdings" w:cs="Wingdings"/>
      <w:color w:val="auto"/>
      <w:w w:val="99"/>
      <w:sz w:val="14"/>
      <w:szCs w:val="14"/>
      <w:lang w:val="ru-RU"/>
    </w:rPr>
  </w:style>
  <w:style w:type="character" w:customStyle="1" w:styleId="WW8Num10z2">
    <w:name w:val="WW8Num10z2"/>
    <w:uiPriority w:val="99"/>
    <w:rsid w:val="00F9102A"/>
    <w:rPr>
      <w:lang w:val="ru-RU"/>
    </w:rPr>
  </w:style>
  <w:style w:type="character" w:customStyle="1" w:styleId="WW8Num11z0">
    <w:name w:val="WW8Num11z0"/>
    <w:uiPriority w:val="99"/>
    <w:rsid w:val="00F9102A"/>
  </w:style>
  <w:style w:type="character" w:customStyle="1" w:styleId="WW8Num12z0">
    <w:name w:val="WW8Num12z0"/>
    <w:uiPriority w:val="99"/>
    <w:rsid w:val="00F9102A"/>
    <w:rPr>
      <w:rFonts w:ascii="Wingdings" w:eastAsia="Times New Roman" w:hAnsi="Wingdings" w:cs="Wingdings"/>
      <w:color w:val="auto"/>
      <w:w w:val="99"/>
      <w:sz w:val="14"/>
      <w:szCs w:val="14"/>
      <w:lang w:val="ru-RU"/>
    </w:rPr>
  </w:style>
  <w:style w:type="character" w:customStyle="1" w:styleId="WW8Num12z1">
    <w:name w:val="WW8Num12z1"/>
    <w:uiPriority w:val="99"/>
    <w:rsid w:val="00F9102A"/>
    <w:rPr>
      <w:lang w:val="ru-RU"/>
    </w:rPr>
  </w:style>
  <w:style w:type="character" w:customStyle="1" w:styleId="WW8Num13z0">
    <w:name w:val="WW8Num13z0"/>
    <w:uiPriority w:val="99"/>
    <w:rsid w:val="00F9102A"/>
    <w:rPr>
      <w:rFonts w:ascii="Times New Roman" w:hAnsi="Times New Roman" w:cs="Times New Roman"/>
      <w:w w:val="99"/>
      <w:sz w:val="22"/>
      <w:szCs w:val="22"/>
      <w:lang w:val="ru-RU"/>
    </w:rPr>
  </w:style>
  <w:style w:type="character" w:customStyle="1" w:styleId="WW8Num13z1">
    <w:name w:val="WW8Num13z1"/>
    <w:uiPriority w:val="99"/>
    <w:rsid w:val="00F9102A"/>
  </w:style>
  <w:style w:type="character" w:customStyle="1" w:styleId="WW8Num14z0">
    <w:name w:val="WW8Num14z0"/>
    <w:uiPriority w:val="99"/>
    <w:rsid w:val="00F9102A"/>
    <w:rPr>
      <w:rFonts w:ascii="Times New Roman" w:hAnsi="Times New Roman" w:cs="Times New Roman"/>
      <w:spacing w:val="0"/>
      <w:w w:val="100"/>
      <w:sz w:val="22"/>
      <w:szCs w:val="22"/>
    </w:rPr>
  </w:style>
  <w:style w:type="character" w:customStyle="1" w:styleId="WW8Num14z1">
    <w:name w:val="WW8Num14z1"/>
    <w:uiPriority w:val="99"/>
    <w:rsid w:val="00F9102A"/>
  </w:style>
  <w:style w:type="character" w:customStyle="1" w:styleId="WW8Num15z0">
    <w:name w:val="WW8Num15z0"/>
    <w:uiPriority w:val="99"/>
    <w:rsid w:val="00F9102A"/>
    <w:rPr>
      <w:rFonts w:ascii="Wingdings" w:eastAsia="Times New Roman" w:hAnsi="Wingdings" w:cs="Wingdings"/>
      <w:color w:val="auto"/>
      <w:w w:val="99"/>
      <w:sz w:val="14"/>
      <w:szCs w:val="14"/>
      <w:lang w:val="ru-RU"/>
    </w:rPr>
  </w:style>
  <w:style w:type="character" w:customStyle="1" w:styleId="WW8Num15z1">
    <w:name w:val="WW8Num15z1"/>
    <w:uiPriority w:val="99"/>
    <w:rsid w:val="00F9102A"/>
    <w:rPr>
      <w:lang w:val="ru-RU"/>
    </w:rPr>
  </w:style>
  <w:style w:type="character" w:customStyle="1" w:styleId="WW8Num16z0">
    <w:name w:val="WW8Num16z0"/>
    <w:uiPriority w:val="99"/>
    <w:rsid w:val="00F9102A"/>
    <w:rPr>
      <w:rFonts w:ascii="Times New Roman" w:hAnsi="Times New Roman" w:cs="Times New Roman"/>
      <w:w w:val="100"/>
      <w:sz w:val="22"/>
      <w:szCs w:val="22"/>
    </w:rPr>
  </w:style>
  <w:style w:type="character" w:customStyle="1" w:styleId="WW8Num16z1">
    <w:name w:val="WW8Num16z1"/>
    <w:uiPriority w:val="99"/>
    <w:rsid w:val="00F9102A"/>
  </w:style>
  <w:style w:type="character" w:customStyle="1" w:styleId="WW8Num17z0">
    <w:name w:val="WW8Num17z0"/>
    <w:uiPriority w:val="99"/>
    <w:rsid w:val="00F9102A"/>
    <w:rPr>
      <w:spacing w:val="0"/>
      <w:w w:val="100"/>
    </w:rPr>
  </w:style>
  <w:style w:type="character" w:customStyle="1" w:styleId="WW8Num17z1">
    <w:name w:val="WW8Num17z1"/>
    <w:uiPriority w:val="99"/>
    <w:rsid w:val="00F9102A"/>
    <w:rPr>
      <w:rFonts w:ascii="Times New Roman" w:hAnsi="Times New Roman" w:cs="Times New Roman"/>
      <w:spacing w:val="0"/>
      <w:w w:val="100"/>
      <w:sz w:val="28"/>
      <w:szCs w:val="28"/>
    </w:rPr>
  </w:style>
  <w:style w:type="character" w:customStyle="1" w:styleId="WW8Num17z2">
    <w:name w:val="WW8Num17z2"/>
    <w:uiPriority w:val="99"/>
    <w:rsid w:val="00F9102A"/>
  </w:style>
  <w:style w:type="character" w:customStyle="1" w:styleId="a">
    <w:name w:val="Основний текст_"/>
    <w:uiPriority w:val="99"/>
    <w:rsid w:val="00F9102A"/>
    <w:rPr>
      <w:sz w:val="27"/>
      <w:szCs w:val="27"/>
      <w:shd w:val="clear" w:color="auto" w:fill="FFFFFF"/>
    </w:rPr>
  </w:style>
  <w:style w:type="character" w:customStyle="1" w:styleId="40">
    <w:name w:val="Знак Знак4"/>
    <w:uiPriority w:val="99"/>
    <w:rsid w:val="00F9102A"/>
    <w:rPr>
      <w:sz w:val="24"/>
      <w:szCs w:val="24"/>
      <w:lang w:val="en-US"/>
    </w:rPr>
  </w:style>
  <w:style w:type="character" w:customStyle="1" w:styleId="7">
    <w:name w:val="Знак Знак7"/>
    <w:uiPriority w:val="99"/>
    <w:rsid w:val="00F9102A"/>
    <w:rPr>
      <w:rFonts w:ascii="Cambria" w:hAnsi="Cambria" w:cs="Cambria"/>
      <w:b/>
      <w:bCs/>
      <w:kern w:val="2"/>
      <w:sz w:val="32"/>
      <w:szCs w:val="32"/>
      <w:lang w:val="uk-UA"/>
    </w:rPr>
  </w:style>
  <w:style w:type="character" w:customStyle="1" w:styleId="6">
    <w:name w:val="Знак Знак6"/>
    <w:uiPriority w:val="99"/>
    <w:rsid w:val="00F9102A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30">
    <w:name w:val="Знак Знак3"/>
    <w:uiPriority w:val="99"/>
    <w:rsid w:val="00F9102A"/>
    <w:rPr>
      <w:rFonts w:ascii="Calibri" w:hAnsi="Calibri" w:cs="Calibri"/>
      <w:lang w:val="uk-UA"/>
    </w:rPr>
  </w:style>
  <w:style w:type="character" w:customStyle="1" w:styleId="20">
    <w:name w:val="Знак Знак2"/>
    <w:uiPriority w:val="99"/>
    <w:rsid w:val="00F9102A"/>
    <w:rPr>
      <w:rFonts w:ascii="Calibri" w:hAnsi="Calibri" w:cs="Calibri"/>
      <w:sz w:val="16"/>
      <w:szCs w:val="16"/>
      <w:lang w:val="uk-UA"/>
    </w:rPr>
  </w:style>
  <w:style w:type="character" w:customStyle="1" w:styleId="10">
    <w:name w:val="Знак Знак1"/>
    <w:uiPriority w:val="99"/>
    <w:rsid w:val="00F9102A"/>
    <w:rPr>
      <w:rFonts w:ascii="Calibri" w:hAnsi="Calibri" w:cs="Calibri"/>
      <w:lang w:val="uk-UA"/>
    </w:rPr>
  </w:style>
  <w:style w:type="character" w:customStyle="1" w:styleId="a0">
    <w:name w:val="Знак Знак"/>
    <w:uiPriority w:val="99"/>
    <w:rsid w:val="00F9102A"/>
    <w:rPr>
      <w:rFonts w:ascii="Calibri" w:eastAsia="Times New Roman" w:hAnsi="Calibri" w:cs="Calibri"/>
      <w:sz w:val="16"/>
      <w:szCs w:val="16"/>
      <w:lang w:val="uk-UA"/>
    </w:rPr>
  </w:style>
  <w:style w:type="character" w:customStyle="1" w:styleId="fontstyle01">
    <w:name w:val="fontstyle01"/>
    <w:uiPriority w:val="99"/>
    <w:rsid w:val="00F9102A"/>
    <w:rPr>
      <w:rFonts w:ascii="CenturyGothic" w:hAnsi="CenturyGothic" w:cs="CenturyGothic"/>
      <w:color w:val="auto"/>
      <w:sz w:val="20"/>
      <w:szCs w:val="20"/>
    </w:rPr>
  </w:style>
  <w:style w:type="character" w:customStyle="1" w:styleId="apple-converted-space">
    <w:name w:val="apple-converted-space"/>
    <w:basedOn w:val="1"/>
    <w:uiPriority w:val="99"/>
    <w:rsid w:val="00F9102A"/>
  </w:style>
  <w:style w:type="character" w:customStyle="1" w:styleId="grame">
    <w:name w:val="grame"/>
    <w:basedOn w:val="1"/>
    <w:uiPriority w:val="99"/>
    <w:rsid w:val="00F9102A"/>
  </w:style>
  <w:style w:type="character" w:customStyle="1" w:styleId="5">
    <w:name w:val="Знак Знак5"/>
    <w:uiPriority w:val="99"/>
    <w:rsid w:val="00F9102A"/>
    <w:rPr>
      <w:rFonts w:ascii="Calibri Light" w:hAnsi="Calibri Light" w:cs="Calibri Light"/>
      <w:b/>
      <w:bCs/>
      <w:sz w:val="26"/>
      <w:szCs w:val="26"/>
    </w:rPr>
  </w:style>
  <w:style w:type="character" w:customStyle="1" w:styleId="ListLabel136">
    <w:name w:val="ListLabel 136"/>
    <w:uiPriority w:val="99"/>
    <w:rsid w:val="00F9102A"/>
    <w:rPr>
      <w:lang w:val="uk-UA"/>
    </w:rPr>
  </w:style>
  <w:style w:type="character" w:customStyle="1" w:styleId="ListLabel137">
    <w:name w:val="ListLabel 137"/>
    <w:uiPriority w:val="99"/>
    <w:rsid w:val="00F9102A"/>
    <w:rPr>
      <w:rFonts w:ascii="Times New Roman" w:hAnsi="Times New Roman" w:cs="Times New Roman"/>
      <w:b/>
      <w:bCs/>
      <w:w w:val="99"/>
      <w:sz w:val="28"/>
      <w:szCs w:val="28"/>
      <w:lang w:val="uk-UA"/>
    </w:rPr>
  </w:style>
  <w:style w:type="character" w:customStyle="1" w:styleId="ListLabel138">
    <w:name w:val="ListLabel 138"/>
    <w:uiPriority w:val="99"/>
    <w:rsid w:val="00F9102A"/>
    <w:rPr>
      <w:rFonts w:eastAsia="Times New Roman"/>
      <w:w w:val="99"/>
      <w:sz w:val="24"/>
      <w:szCs w:val="24"/>
      <w:lang w:val="uk-UA"/>
    </w:rPr>
  </w:style>
  <w:style w:type="character" w:customStyle="1" w:styleId="ListLabel139">
    <w:name w:val="ListLabel 139"/>
    <w:uiPriority w:val="99"/>
    <w:rsid w:val="00F9102A"/>
    <w:rPr>
      <w:lang w:val="uk-UA"/>
    </w:rPr>
  </w:style>
  <w:style w:type="character" w:customStyle="1" w:styleId="ListLabel140">
    <w:name w:val="ListLabel 140"/>
    <w:uiPriority w:val="99"/>
    <w:rsid w:val="00F9102A"/>
    <w:rPr>
      <w:lang w:val="uk-UA"/>
    </w:rPr>
  </w:style>
  <w:style w:type="character" w:customStyle="1" w:styleId="ListLabel141">
    <w:name w:val="ListLabel 141"/>
    <w:uiPriority w:val="99"/>
    <w:rsid w:val="00F9102A"/>
    <w:rPr>
      <w:lang w:val="uk-UA"/>
    </w:rPr>
  </w:style>
  <w:style w:type="character" w:customStyle="1" w:styleId="ListLabel142">
    <w:name w:val="ListLabel 142"/>
    <w:uiPriority w:val="99"/>
    <w:rsid w:val="00F9102A"/>
    <w:rPr>
      <w:lang w:val="uk-UA"/>
    </w:rPr>
  </w:style>
  <w:style w:type="character" w:customStyle="1" w:styleId="ListLabel143">
    <w:name w:val="ListLabel 143"/>
    <w:uiPriority w:val="99"/>
    <w:rsid w:val="00F9102A"/>
    <w:rPr>
      <w:lang w:val="uk-UA"/>
    </w:rPr>
  </w:style>
  <w:style w:type="character" w:customStyle="1" w:styleId="ListLabel144">
    <w:name w:val="ListLabel 144"/>
    <w:uiPriority w:val="99"/>
    <w:rsid w:val="00F9102A"/>
    <w:rPr>
      <w:lang w:val="uk-UA"/>
    </w:rPr>
  </w:style>
  <w:style w:type="character" w:customStyle="1" w:styleId="ListLabel1432">
    <w:name w:val="ListLabel 1432"/>
    <w:uiPriority w:val="99"/>
    <w:rsid w:val="00F9102A"/>
    <w:rPr>
      <w:lang w:val="uk-UA"/>
    </w:rPr>
  </w:style>
  <w:style w:type="character" w:customStyle="1" w:styleId="ListLabel1433">
    <w:name w:val="ListLabel 1433"/>
    <w:uiPriority w:val="99"/>
    <w:rsid w:val="00F9102A"/>
    <w:rPr>
      <w:rFonts w:ascii="Times New Roman" w:hAnsi="Times New Roman" w:cs="Times New Roman"/>
      <w:w w:val="99"/>
      <w:sz w:val="22"/>
      <w:szCs w:val="22"/>
      <w:lang w:val="uk-UA"/>
    </w:rPr>
  </w:style>
  <w:style w:type="character" w:customStyle="1" w:styleId="ListLabel1434">
    <w:name w:val="ListLabel 1434"/>
    <w:uiPriority w:val="99"/>
    <w:rsid w:val="00F9102A"/>
    <w:rPr>
      <w:lang w:val="uk-UA"/>
    </w:rPr>
  </w:style>
  <w:style w:type="character" w:customStyle="1" w:styleId="ListLabel1435">
    <w:name w:val="ListLabel 1435"/>
    <w:uiPriority w:val="99"/>
    <w:rsid w:val="00F9102A"/>
    <w:rPr>
      <w:lang w:val="uk-UA"/>
    </w:rPr>
  </w:style>
  <w:style w:type="character" w:customStyle="1" w:styleId="ListLabel1436">
    <w:name w:val="ListLabel 1436"/>
    <w:uiPriority w:val="99"/>
    <w:rsid w:val="00F9102A"/>
    <w:rPr>
      <w:lang w:val="uk-UA"/>
    </w:rPr>
  </w:style>
  <w:style w:type="character" w:customStyle="1" w:styleId="ListLabel1437">
    <w:name w:val="ListLabel 1437"/>
    <w:uiPriority w:val="99"/>
    <w:rsid w:val="00F9102A"/>
    <w:rPr>
      <w:lang w:val="uk-UA"/>
    </w:rPr>
  </w:style>
  <w:style w:type="character" w:customStyle="1" w:styleId="ListLabel1438">
    <w:name w:val="ListLabel 1438"/>
    <w:uiPriority w:val="99"/>
    <w:rsid w:val="00F9102A"/>
    <w:rPr>
      <w:lang w:val="uk-UA"/>
    </w:rPr>
  </w:style>
  <w:style w:type="character" w:customStyle="1" w:styleId="ListLabel1439">
    <w:name w:val="ListLabel 1439"/>
    <w:uiPriority w:val="99"/>
    <w:rsid w:val="00F9102A"/>
    <w:rPr>
      <w:lang w:val="uk-UA"/>
    </w:rPr>
  </w:style>
  <w:style w:type="character" w:customStyle="1" w:styleId="ListLabel1440">
    <w:name w:val="ListLabel 1440"/>
    <w:uiPriority w:val="99"/>
    <w:rsid w:val="00F9102A"/>
    <w:rPr>
      <w:lang w:val="uk-UA"/>
    </w:rPr>
  </w:style>
  <w:style w:type="character" w:customStyle="1" w:styleId="a1">
    <w:name w:val="Символ нумерації"/>
    <w:uiPriority w:val="99"/>
    <w:rsid w:val="00F9102A"/>
  </w:style>
  <w:style w:type="character" w:customStyle="1" w:styleId="50">
    <w:name w:val="Основной шрифт абзаца5"/>
    <w:uiPriority w:val="99"/>
    <w:rsid w:val="00F9102A"/>
  </w:style>
  <w:style w:type="character" w:customStyle="1" w:styleId="a2">
    <w:name w:val="Основной текст_"/>
    <w:basedOn w:val="50"/>
    <w:uiPriority w:val="99"/>
    <w:rsid w:val="00F9102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aliases w:val="Полужирный"/>
    <w:basedOn w:val="a2"/>
    <w:uiPriority w:val="99"/>
    <w:rsid w:val="00F9102A"/>
    <w:rPr>
      <w:b/>
      <w:bCs/>
      <w:color w:val="000000"/>
      <w:spacing w:val="0"/>
      <w:w w:val="100"/>
      <w:sz w:val="24"/>
      <w:szCs w:val="24"/>
      <w:u w:val="none"/>
      <w:lang w:val="uk-UA"/>
    </w:rPr>
  </w:style>
  <w:style w:type="paragraph" w:customStyle="1" w:styleId="21">
    <w:name w:val="Заголовок2"/>
    <w:basedOn w:val="Normal"/>
    <w:next w:val="BodyText"/>
    <w:uiPriority w:val="99"/>
    <w:rsid w:val="00F9102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a3">
    <w:name w:val="Покажчик"/>
    <w:basedOn w:val="Normal"/>
    <w:uiPriority w:val="99"/>
    <w:rsid w:val="00F9102A"/>
    <w:pPr>
      <w:suppressLineNumbers/>
    </w:pPr>
  </w:style>
  <w:style w:type="paragraph" w:customStyle="1" w:styleId="31">
    <w:name w:val="Название объекта3"/>
    <w:basedOn w:val="Normal"/>
    <w:uiPriority w:val="99"/>
    <w:rsid w:val="00F9102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Заголовок1"/>
    <w:basedOn w:val="Normal"/>
    <w:next w:val="BodyText"/>
    <w:uiPriority w:val="99"/>
    <w:rsid w:val="00F9102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22">
    <w:name w:val="Название объекта2"/>
    <w:basedOn w:val="Normal"/>
    <w:uiPriority w:val="99"/>
    <w:rsid w:val="00F9102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Название объекта1"/>
    <w:basedOn w:val="Normal"/>
    <w:uiPriority w:val="99"/>
    <w:rsid w:val="00F9102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4">
    <w:name w:val="Верхній і нижній колонтитули"/>
    <w:basedOn w:val="Normal"/>
    <w:uiPriority w:val="99"/>
    <w:rsid w:val="00F9102A"/>
    <w:pPr>
      <w:suppressLineNumbers/>
      <w:tabs>
        <w:tab w:val="center" w:pos="4819"/>
        <w:tab w:val="right" w:pos="9638"/>
      </w:tabs>
    </w:pPr>
  </w:style>
  <w:style w:type="paragraph" w:customStyle="1" w:styleId="13">
    <w:name w:val="Абзац списка1"/>
    <w:basedOn w:val="Normal"/>
    <w:uiPriority w:val="99"/>
    <w:rsid w:val="00F9102A"/>
    <w:pPr>
      <w:widowControl w:val="0"/>
      <w:autoSpaceDE w:val="0"/>
      <w:ind w:left="962" w:hanging="360"/>
    </w:pPr>
    <w:rPr>
      <w:rFonts w:cs="Times New Roman"/>
      <w:sz w:val="22"/>
      <w:szCs w:val="22"/>
      <w:lang w:val="en-US"/>
    </w:rPr>
  </w:style>
  <w:style w:type="paragraph" w:customStyle="1" w:styleId="14">
    <w:name w:val="Основний текст1"/>
    <w:basedOn w:val="Normal"/>
    <w:uiPriority w:val="99"/>
    <w:rsid w:val="00F9102A"/>
    <w:pPr>
      <w:shd w:val="clear" w:color="auto" w:fill="FFFFFF"/>
      <w:spacing w:line="322" w:lineRule="exact"/>
    </w:pPr>
    <w:rPr>
      <w:rFonts w:cs="Times New Roman"/>
      <w:sz w:val="27"/>
      <w:szCs w:val="27"/>
      <w:shd w:val="clear" w:color="auto" w:fill="FFFFFF"/>
      <w:lang w:val="ru-RU" w:eastAsia="ru-RU"/>
    </w:rPr>
  </w:style>
  <w:style w:type="paragraph" w:customStyle="1" w:styleId="TableParagraph">
    <w:name w:val="Table Paragraph"/>
    <w:basedOn w:val="Normal"/>
    <w:uiPriority w:val="99"/>
    <w:rsid w:val="00F9102A"/>
    <w:pPr>
      <w:widowControl w:val="0"/>
      <w:autoSpaceDE w:val="0"/>
    </w:pPr>
    <w:rPr>
      <w:rFonts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F9102A"/>
    <w:pPr>
      <w:widowControl w:val="0"/>
      <w:autoSpaceDE w:val="0"/>
      <w:ind w:left="962" w:hanging="360"/>
    </w:pPr>
    <w:rPr>
      <w:rFonts w:cs="Times New Roman"/>
      <w:sz w:val="22"/>
      <w:szCs w:val="22"/>
      <w:lang w:val="en-US"/>
    </w:rPr>
  </w:style>
  <w:style w:type="paragraph" w:customStyle="1" w:styleId="310">
    <w:name w:val="Основной текст 31"/>
    <w:basedOn w:val="Normal"/>
    <w:uiPriority w:val="99"/>
    <w:rsid w:val="00F9102A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Normal"/>
    <w:uiPriority w:val="99"/>
    <w:rsid w:val="00F9102A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Normal"/>
    <w:uiPriority w:val="99"/>
    <w:rsid w:val="00F9102A"/>
    <w:pPr>
      <w:spacing w:after="120" w:line="276" w:lineRule="auto"/>
      <w:ind w:left="283"/>
    </w:pPr>
    <w:rPr>
      <w:sz w:val="16"/>
      <w:szCs w:val="16"/>
    </w:rPr>
  </w:style>
  <w:style w:type="paragraph" w:customStyle="1" w:styleId="a5">
    <w:name w:val="Вміст таблиці"/>
    <w:basedOn w:val="Normal"/>
    <w:uiPriority w:val="99"/>
    <w:rsid w:val="00F9102A"/>
    <w:pPr>
      <w:widowControl w:val="0"/>
      <w:suppressLineNumbers/>
    </w:pPr>
  </w:style>
  <w:style w:type="paragraph" w:customStyle="1" w:styleId="a6">
    <w:name w:val="Заголовок таблиці"/>
    <w:basedOn w:val="a5"/>
    <w:uiPriority w:val="99"/>
    <w:rsid w:val="00F9102A"/>
    <w:pPr>
      <w:jc w:val="center"/>
    </w:pPr>
    <w:rPr>
      <w:b/>
      <w:bCs/>
    </w:rPr>
  </w:style>
  <w:style w:type="paragraph" w:customStyle="1" w:styleId="a7">
    <w:name w:val="Вміст рамки"/>
    <w:basedOn w:val="Normal"/>
    <w:uiPriority w:val="99"/>
    <w:rsid w:val="00F9102A"/>
  </w:style>
  <w:style w:type="paragraph" w:customStyle="1" w:styleId="Default">
    <w:name w:val="Default"/>
    <w:uiPriority w:val="99"/>
    <w:rsid w:val="00F9102A"/>
    <w:pPr>
      <w:widowControl w:val="0"/>
      <w:suppressAutoHyphens/>
    </w:pPr>
    <w:rPr>
      <w:rFonts w:eastAsia="NSimSun"/>
      <w:color w:val="000000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tlana.sysoieva@hneu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afgrb.hneu.edu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ozklad.hneu.edu.ua/schedule/schedule?employee=432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zklad.hneu.edu.ua/schedule/schedule?employee=43213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976</Words>
  <Characters>5569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Спеціальність</dc:title>
  <dc:subject/>
  <dc:creator>Иван</dc:creator>
  <cp:keywords/>
  <dc:description/>
  <cp:lastModifiedBy>Пользователь Windows</cp:lastModifiedBy>
  <cp:revision>4</cp:revision>
  <cp:lastPrinted>2022-06-27T00:50:00Z</cp:lastPrinted>
  <dcterms:created xsi:type="dcterms:W3CDTF">2025-04-13T12:28:00Z</dcterms:created>
  <dcterms:modified xsi:type="dcterms:W3CDTF">2025-04-21T07:58:00Z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